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F4E" w:rsidRPr="00B34AB9" w:rsidRDefault="007E4F4E" w:rsidP="007E4F4E">
      <w:pPr>
        <w:jc w:val="center"/>
        <w:rPr>
          <w:rFonts w:ascii="Open Sans" w:hAnsi="Open Sans" w:cs="Open Sans"/>
          <w:b/>
          <w:sz w:val="24"/>
          <w:szCs w:val="20"/>
        </w:rPr>
      </w:pPr>
      <w:r w:rsidRPr="00B34AB9">
        <w:rPr>
          <w:rFonts w:ascii="Open Sans" w:hAnsi="Open Sans"/>
          <w:b/>
          <w:sz w:val="24"/>
        </w:rPr>
        <w:t>Nuestro compromiso sobre comunicaciones</w:t>
      </w:r>
    </w:p>
    <w:p w:rsidR="00AD46CC" w:rsidRPr="00B34AB9" w:rsidRDefault="00BC7310" w:rsidP="00BC7310">
      <w:pPr>
        <w:rPr>
          <w:rFonts w:ascii="Open Sans" w:hAnsi="Open Sans" w:cs="Open Sans"/>
          <w:sz w:val="20"/>
          <w:szCs w:val="20"/>
        </w:rPr>
      </w:pPr>
      <w:r w:rsidRPr="00B34AB9">
        <w:rPr>
          <w:rFonts w:ascii="Open Sans" w:hAnsi="Open Sans"/>
          <w:sz w:val="20"/>
        </w:rPr>
        <w:t>La comunicación eficaz es clave para el funcionamiento de la Red de la Sociedad Civil de SUN. Es crucial para intercambiar información y brindar apoyo. El Secretariado de la Red de la Sociedad Civil de SUN se ocupa de supervisar las comunicaciones globales en toda la red.</w:t>
      </w:r>
    </w:p>
    <w:p w:rsidR="00BC7310" w:rsidRPr="00B34AB9" w:rsidRDefault="00BC7310" w:rsidP="00BC7310">
      <w:pPr>
        <w:rPr>
          <w:rFonts w:ascii="Open Sans" w:hAnsi="Open Sans" w:cs="Open Sans"/>
          <w:sz w:val="20"/>
          <w:szCs w:val="20"/>
        </w:rPr>
      </w:pPr>
      <w:r w:rsidRPr="00B34AB9">
        <w:rPr>
          <w:rFonts w:ascii="Open Sans" w:hAnsi="Open Sans"/>
          <w:sz w:val="20"/>
        </w:rPr>
        <w:t>A medida que crece la red y aumenta el volumen de información que se intercambia, debemos perfeccionar nuestra capacidad de gestionar la información de forma más eficaz. Por eso, hemos desarroll</w:t>
      </w:r>
      <w:r w:rsidR="00B34AB9">
        <w:rPr>
          <w:rFonts w:ascii="Open Sans" w:hAnsi="Open Sans"/>
          <w:sz w:val="20"/>
        </w:rPr>
        <w:t>ad</w:t>
      </w:r>
      <w:r w:rsidRPr="00B34AB9">
        <w:rPr>
          <w:rFonts w:ascii="Open Sans" w:hAnsi="Open Sans"/>
          <w:sz w:val="20"/>
        </w:rPr>
        <w:t>o nuestro «</w:t>
      </w:r>
      <w:r w:rsidRPr="00B34AB9">
        <w:rPr>
          <w:rFonts w:ascii="Open Sans" w:hAnsi="Open Sans"/>
          <w:b/>
          <w:sz w:val="20"/>
        </w:rPr>
        <w:t>Compromiso sobre comunicaciones</w:t>
      </w:r>
      <w:r w:rsidRPr="00B34AB9">
        <w:rPr>
          <w:rFonts w:ascii="Open Sans" w:hAnsi="Open Sans"/>
          <w:sz w:val="20"/>
        </w:rPr>
        <w:t xml:space="preserve">», que define qué </w:t>
      </w:r>
      <w:r w:rsidR="00AF5630">
        <w:rPr>
          <w:rFonts w:ascii="Open Sans" w:hAnsi="Open Sans"/>
          <w:sz w:val="20"/>
        </w:rPr>
        <w:t>cuestiones</w:t>
      </w:r>
      <w:r w:rsidRPr="00B34AB9">
        <w:rPr>
          <w:rFonts w:ascii="Open Sans" w:hAnsi="Open Sans"/>
          <w:sz w:val="20"/>
        </w:rPr>
        <w:t xml:space="preserve"> transmitiremos a los miembros de la red y cómo lo haremos.</w:t>
      </w:r>
    </w:p>
    <w:p w:rsidR="00BC7310" w:rsidRPr="00B34AB9" w:rsidRDefault="00BC7310" w:rsidP="00BC7310">
      <w:pPr>
        <w:rPr>
          <w:rFonts w:ascii="Open Sans" w:hAnsi="Open Sans" w:cs="Open Sans"/>
          <w:b/>
          <w:color w:val="ED7D31" w:themeColor="accent2"/>
          <w:szCs w:val="20"/>
        </w:rPr>
      </w:pPr>
      <w:r w:rsidRPr="00B34AB9">
        <w:rPr>
          <w:rFonts w:ascii="Open Sans" w:hAnsi="Open Sans"/>
          <w:b/>
          <w:color w:val="ED7D31" w:themeColor="accent2"/>
        </w:rPr>
        <w:t>La opinión de ustedes</w:t>
      </w:r>
    </w:p>
    <w:p w:rsidR="00BC7310" w:rsidRPr="00B34AB9" w:rsidRDefault="00BC7310" w:rsidP="00BC7310">
      <w:pPr>
        <w:rPr>
          <w:rFonts w:ascii="Open Sans" w:hAnsi="Open Sans" w:cs="Open Sans"/>
          <w:sz w:val="20"/>
          <w:szCs w:val="20"/>
        </w:rPr>
      </w:pPr>
      <w:r w:rsidRPr="00B34AB9">
        <w:rPr>
          <w:rFonts w:ascii="Open Sans" w:hAnsi="Open Sans"/>
          <w:sz w:val="20"/>
        </w:rPr>
        <w:t>A través de las encuestas anuales y los grupos de trabajo y diálogos bilaterales, los miembros de la Red de la Sociedad Civil de SUN nos han comunicado lo siguiente:</w:t>
      </w:r>
    </w:p>
    <w:p w:rsidR="001D7852" w:rsidRPr="00B34AB9" w:rsidRDefault="001D7852" w:rsidP="00AD46CC">
      <w:pPr>
        <w:pStyle w:val="ListParagraph"/>
        <w:numPr>
          <w:ilvl w:val="0"/>
          <w:numId w:val="2"/>
        </w:numPr>
        <w:rPr>
          <w:rFonts w:ascii="Open Sans" w:hAnsi="Open Sans" w:cs="Open Sans"/>
          <w:sz w:val="20"/>
          <w:szCs w:val="20"/>
        </w:rPr>
      </w:pPr>
      <w:r w:rsidRPr="00B34AB9">
        <w:rPr>
          <w:rFonts w:ascii="Open Sans" w:hAnsi="Open Sans"/>
          <w:sz w:val="20"/>
        </w:rPr>
        <w:t>A menudo, los pedidos y la información llegan demasiado tarde, y los plazos son muy breves.</w:t>
      </w:r>
    </w:p>
    <w:p w:rsidR="001D7852" w:rsidRPr="00B34AB9" w:rsidRDefault="001D7852" w:rsidP="00AD46CC">
      <w:pPr>
        <w:pStyle w:val="ListParagraph"/>
        <w:numPr>
          <w:ilvl w:val="0"/>
          <w:numId w:val="2"/>
        </w:numPr>
        <w:rPr>
          <w:rFonts w:ascii="Open Sans" w:hAnsi="Open Sans" w:cs="Open Sans"/>
          <w:sz w:val="20"/>
          <w:szCs w:val="20"/>
        </w:rPr>
      </w:pPr>
      <w:r w:rsidRPr="00B34AB9">
        <w:rPr>
          <w:rFonts w:ascii="Open Sans" w:hAnsi="Open Sans"/>
          <w:sz w:val="20"/>
        </w:rPr>
        <w:t xml:space="preserve">Suele haber demasiada información procedente de distintas fuentes. </w:t>
      </w:r>
    </w:p>
    <w:p w:rsidR="006A351C" w:rsidRPr="00B34AB9" w:rsidRDefault="006A351C" w:rsidP="00AD46CC">
      <w:pPr>
        <w:pStyle w:val="ListParagraph"/>
        <w:numPr>
          <w:ilvl w:val="0"/>
          <w:numId w:val="2"/>
        </w:numPr>
        <w:rPr>
          <w:rFonts w:ascii="Open Sans" w:hAnsi="Open Sans" w:cs="Open Sans"/>
          <w:sz w:val="20"/>
          <w:szCs w:val="20"/>
        </w:rPr>
      </w:pPr>
      <w:r w:rsidRPr="00B34AB9">
        <w:rPr>
          <w:rFonts w:ascii="Open Sans" w:hAnsi="Open Sans"/>
          <w:sz w:val="20"/>
        </w:rPr>
        <w:t>Es fácil pasar por alto mensajes de correo electrónico importantes.</w:t>
      </w:r>
    </w:p>
    <w:p w:rsidR="006A351C" w:rsidRPr="00B34AB9" w:rsidRDefault="006A351C" w:rsidP="00AD46CC">
      <w:pPr>
        <w:pStyle w:val="ListParagraph"/>
        <w:numPr>
          <w:ilvl w:val="0"/>
          <w:numId w:val="2"/>
        </w:numPr>
        <w:rPr>
          <w:rFonts w:ascii="Open Sans" w:hAnsi="Open Sans" w:cs="Open Sans"/>
          <w:sz w:val="20"/>
          <w:szCs w:val="20"/>
        </w:rPr>
      </w:pPr>
      <w:r w:rsidRPr="00B34AB9">
        <w:rPr>
          <w:rFonts w:ascii="Open Sans" w:hAnsi="Open Sans"/>
          <w:sz w:val="20"/>
        </w:rPr>
        <w:t>A veces no resulta claro dónde se puede consultar información.</w:t>
      </w:r>
    </w:p>
    <w:p w:rsidR="00BC7310" w:rsidRPr="00B34AB9" w:rsidRDefault="00BC7310" w:rsidP="00AD46CC">
      <w:pPr>
        <w:pStyle w:val="ListParagraph"/>
        <w:numPr>
          <w:ilvl w:val="0"/>
          <w:numId w:val="2"/>
        </w:numPr>
        <w:rPr>
          <w:rFonts w:ascii="Open Sans" w:hAnsi="Open Sans" w:cs="Open Sans"/>
          <w:sz w:val="20"/>
          <w:szCs w:val="20"/>
        </w:rPr>
      </w:pPr>
      <w:r w:rsidRPr="00B34AB9">
        <w:rPr>
          <w:rFonts w:ascii="Open Sans" w:hAnsi="Open Sans"/>
          <w:sz w:val="20"/>
        </w:rPr>
        <w:t xml:space="preserve">Sabemos que les gusta la modalidad del correo electrónico, y sin duda es la forma más eficaz de comunicar novedades. </w:t>
      </w:r>
    </w:p>
    <w:p w:rsidR="00BC7310" w:rsidRPr="00B34AB9" w:rsidRDefault="00B34AB9" w:rsidP="00AD46CC">
      <w:pPr>
        <w:pStyle w:val="ListParagraph"/>
        <w:numPr>
          <w:ilvl w:val="0"/>
          <w:numId w:val="2"/>
        </w:numPr>
        <w:rPr>
          <w:rFonts w:ascii="Open Sans" w:hAnsi="Open Sans" w:cs="Open Sans"/>
          <w:sz w:val="20"/>
          <w:szCs w:val="20"/>
        </w:rPr>
      </w:pPr>
      <w:r>
        <w:rPr>
          <w:rFonts w:ascii="Open Sans" w:hAnsi="Open Sans"/>
          <w:sz w:val="20"/>
        </w:rPr>
        <w:t>También c</w:t>
      </w:r>
      <w:r w:rsidR="006A351C" w:rsidRPr="00B34AB9">
        <w:rPr>
          <w:rFonts w:ascii="Open Sans" w:hAnsi="Open Sans"/>
          <w:sz w:val="20"/>
        </w:rPr>
        <w:t>onsideran que las teleconferencias y los medios sociales son foros útiles para compartir información.</w:t>
      </w:r>
    </w:p>
    <w:p w:rsidR="00AD46CC" w:rsidRPr="00B34AB9" w:rsidRDefault="00AD46CC" w:rsidP="00AD46CC">
      <w:pPr>
        <w:pStyle w:val="ListParagraph"/>
        <w:numPr>
          <w:ilvl w:val="0"/>
          <w:numId w:val="2"/>
        </w:numPr>
        <w:rPr>
          <w:rFonts w:ascii="Open Sans" w:hAnsi="Open Sans" w:cs="Open Sans"/>
          <w:sz w:val="20"/>
          <w:szCs w:val="20"/>
        </w:rPr>
      </w:pPr>
      <w:r w:rsidRPr="00B34AB9">
        <w:rPr>
          <w:rFonts w:ascii="Open Sans" w:hAnsi="Open Sans"/>
          <w:sz w:val="20"/>
        </w:rPr>
        <w:t>El mayor obstáculo son los problemas de conectividad, especialmente en relación con las teleconferencias.</w:t>
      </w:r>
    </w:p>
    <w:p w:rsidR="00AD46CC" w:rsidRPr="00B34AB9" w:rsidRDefault="00AD46CC" w:rsidP="00AD46CC">
      <w:pPr>
        <w:pStyle w:val="ListParagraph"/>
        <w:numPr>
          <w:ilvl w:val="0"/>
          <w:numId w:val="2"/>
        </w:numPr>
        <w:rPr>
          <w:rFonts w:ascii="Open Sans" w:hAnsi="Open Sans" w:cs="Open Sans"/>
          <w:sz w:val="20"/>
          <w:szCs w:val="20"/>
        </w:rPr>
      </w:pPr>
      <w:r w:rsidRPr="00B34AB9">
        <w:rPr>
          <w:rFonts w:ascii="Open Sans" w:hAnsi="Open Sans"/>
          <w:sz w:val="20"/>
        </w:rPr>
        <w:t>El sitio web se podría usar de forma más eficiente para el intercambio de conocimientos.</w:t>
      </w:r>
    </w:p>
    <w:p w:rsidR="00BC7310" w:rsidRPr="00B34AB9" w:rsidRDefault="00BC7310" w:rsidP="00BC7310">
      <w:pPr>
        <w:rPr>
          <w:rFonts w:ascii="Open Sans" w:hAnsi="Open Sans" w:cs="Open Sans"/>
          <w:b/>
          <w:color w:val="ED7D31" w:themeColor="accent2"/>
          <w:szCs w:val="20"/>
        </w:rPr>
      </w:pPr>
      <w:r w:rsidRPr="00B34AB9">
        <w:rPr>
          <w:rFonts w:ascii="Open Sans" w:hAnsi="Open Sans"/>
          <w:b/>
          <w:color w:val="ED7D31" w:themeColor="accent2"/>
        </w:rPr>
        <w:t>Cómo tenemos previsto abordar esto</w:t>
      </w:r>
    </w:p>
    <w:p w:rsidR="00AD46CC" w:rsidRPr="00B34AB9" w:rsidRDefault="00AD46CC" w:rsidP="00AD46CC">
      <w:pPr>
        <w:pStyle w:val="ListParagraph"/>
        <w:numPr>
          <w:ilvl w:val="0"/>
          <w:numId w:val="3"/>
        </w:numPr>
        <w:rPr>
          <w:rFonts w:ascii="Open Sans" w:hAnsi="Open Sans" w:cs="Open Sans"/>
          <w:sz w:val="20"/>
          <w:szCs w:val="20"/>
        </w:rPr>
      </w:pPr>
      <w:r w:rsidRPr="00B34AB9">
        <w:rPr>
          <w:rFonts w:ascii="Open Sans" w:hAnsi="Open Sans"/>
          <w:sz w:val="20"/>
        </w:rPr>
        <w:t xml:space="preserve">En nuestro «Compromiso sobre comunicaciones» estipularemos qué cosas vamos a transmitir y cómo lo haremos, de modo de dejar en claro </w:t>
      </w:r>
      <w:r w:rsidRPr="00B34AB9">
        <w:rPr>
          <w:rFonts w:ascii="Open Sans" w:hAnsi="Open Sans"/>
          <w:i/>
          <w:sz w:val="20"/>
        </w:rPr>
        <w:t>qué</w:t>
      </w:r>
      <w:r w:rsidRPr="00B34AB9">
        <w:rPr>
          <w:rFonts w:ascii="Open Sans" w:hAnsi="Open Sans"/>
          <w:sz w:val="20"/>
        </w:rPr>
        <w:t xml:space="preserve"> información se puede esperar y </w:t>
      </w:r>
      <w:r w:rsidRPr="00B34AB9">
        <w:rPr>
          <w:rFonts w:ascii="Open Sans" w:hAnsi="Open Sans"/>
          <w:i/>
          <w:sz w:val="20"/>
        </w:rPr>
        <w:t>cuándo</w:t>
      </w:r>
      <w:r w:rsidRPr="00B34AB9">
        <w:rPr>
          <w:rFonts w:ascii="Open Sans" w:hAnsi="Open Sans"/>
          <w:sz w:val="20"/>
        </w:rPr>
        <w:t>.</w:t>
      </w:r>
    </w:p>
    <w:p w:rsidR="00AD46CC" w:rsidRPr="00B34AB9" w:rsidRDefault="00AD46CC" w:rsidP="00AD46CC">
      <w:pPr>
        <w:pStyle w:val="ListParagraph"/>
        <w:numPr>
          <w:ilvl w:val="0"/>
          <w:numId w:val="3"/>
        </w:numPr>
        <w:rPr>
          <w:rFonts w:ascii="Open Sans" w:hAnsi="Open Sans" w:cs="Open Sans"/>
          <w:sz w:val="20"/>
          <w:szCs w:val="20"/>
        </w:rPr>
      </w:pPr>
      <w:r w:rsidRPr="00B34AB9">
        <w:rPr>
          <w:rFonts w:ascii="Open Sans" w:hAnsi="Open Sans"/>
          <w:sz w:val="20"/>
        </w:rPr>
        <w:t>Aunque seguiremos usando los mensajes de correo electrónico, invertiremos en la optimización y la profesionalización de los correos que se envían, a fin de evitar que reciban un volumen desmesurado de comunicaciones por correo electrónico.</w:t>
      </w:r>
    </w:p>
    <w:p w:rsidR="00241EF4" w:rsidRPr="00B34AB9" w:rsidRDefault="00AD46CC" w:rsidP="00AD46CC">
      <w:pPr>
        <w:pStyle w:val="ListParagraph"/>
        <w:numPr>
          <w:ilvl w:val="0"/>
          <w:numId w:val="3"/>
        </w:numPr>
        <w:rPr>
          <w:rFonts w:ascii="Open Sans" w:hAnsi="Open Sans" w:cs="Open Sans"/>
          <w:sz w:val="20"/>
          <w:szCs w:val="20"/>
        </w:rPr>
      </w:pPr>
      <w:r w:rsidRPr="00B34AB9">
        <w:rPr>
          <w:rFonts w:ascii="Open Sans" w:hAnsi="Open Sans"/>
          <w:sz w:val="20"/>
        </w:rPr>
        <w:t xml:space="preserve">Hemos actualizado nuestro </w:t>
      </w:r>
      <w:hyperlink r:id="rId7">
        <w:r w:rsidRPr="00B34AB9">
          <w:rPr>
            <w:rStyle w:val="Hyperlink"/>
            <w:rFonts w:ascii="Open Sans" w:hAnsi="Open Sans"/>
            <w:sz w:val="20"/>
          </w:rPr>
          <w:t>sitio web</w:t>
        </w:r>
      </w:hyperlink>
      <w:r w:rsidRPr="00B34AB9">
        <w:rPr>
          <w:rFonts w:ascii="Open Sans" w:hAnsi="Open Sans"/>
          <w:sz w:val="20"/>
        </w:rPr>
        <w:t>, de modo que la navegación resulte más clara y sencilla. También hemos agregado otras funciones adicionales, que incluyen las siguientes:</w:t>
      </w:r>
    </w:p>
    <w:p w:rsidR="00241EF4" w:rsidRPr="00B34AB9" w:rsidRDefault="00241EF4" w:rsidP="00241EF4">
      <w:pPr>
        <w:pStyle w:val="ListParagraph"/>
        <w:numPr>
          <w:ilvl w:val="1"/>
          <w:numId w:val="3"/>
        </w:numPr>
        <w:rPr>
          <w:rFonts w:ascii="Open Sans" w:hAnsi="Open Sans" w:cs="Open Sans"/>
          <w:sz w:val="20"/>
          <w:szCs w:val="20"/>
        </w:rPr>
      </w:pPr>
      <w:r w:rsidRPr="00B34AB9">
        <w:rPr>
          <w:rFonts w:ascii="Open Sans" w:hAnsi="Open Sans"/>
          <w:sz w:val="20"/>
        </w:rPr>
        <w:t>Una sección sobre «</w:t>
      </w:r>
      <w:hyperlink r:id="rId8">
        <w:r w:rsidRPr="00B34AB9">
          <w:rPr>
            <w:rStyle w:val="Hyperlink"/>
            <w:rFonts w:ascii="Open Sans" w:hAnsi="Open Sans"/>
            <w:sz w:val="20"/>
          </w:rPr>
          <w:t>Recursos</w:t>
        </w:r>
      </w:hyperlink>
      <w:r w:rsidRPr="00B34AB9">
        <w:rPr>
          <w:rFonts w:ascii="Open Sans" w:hAnsi="Open Sans"/>
          <w:sz w:val="20"/>
        </w:rPr>
        <w:t xml:space="preserve">», para facilitar que su intercambio sea más eficaz. El sitio web presenta ahora una función de «inicio de sesión», a través de la cual los miembros de la alianza podrán subir sus propios recursos. Tenemos previsto diseñar una guía </w:t>
      </w:r>
      <w:r w:rsidR="006F4024">
        <w:rPr>
          <w:rFonts w:ascii="Open Sans" w:hAnsi="Open Sans"/>
          <w:sz w:val="20"/>
        </w:rPr>
        <w:t>práctica</w:t>
      </w:r>
      <w:r w:rsidR="006F4024" w:rsidRPr="00B34AB9">
        <w:rPr>
          <w:rFonts w:ascii="Open Sans" w:hAnsi="Open Sans"/>
          <w:sz w:val="20"/>
        </w:rPr>
        <w:t xml:space="preserve"> </w:t>
      </w:r>
      <w:r w:rsidRPr="00B34AB9">
        <w:rPr>
          <w:rFonts w:ascii="Open Sans" w:hAnsi="Open Sans"/>
          <w:sz w:val="20"/>
        </w:rPr>
        <w:t>sobre este proceso.</w:t>
      </w:r>
    </w:p>
    <w:p w:rsidR="00241EF4" w:rsidRPr="00B34AB9" w:rsidRDefault="00241EF4" w:rsidP="00241EF4">
      <w:pPr>
        <w:pStyle w:val="ListParagraph"/>
        <w:numPr>
          <w:ilvl w:val="1"/>
          <w:numId w:val="3"/>
        </w:numPr>
        <w:rPr>
          <w:rFonts w:ascii="Open Sans" w:hAnsi="Open Sans" w:cs="Open Sans"/>
          <w:sz w:val="20"/>
          <w:szCs w:val="20"/>
        </w:rPr>
      </w:pPr>
      <w:r w:rsidRPr="00B34AB9">
        <w:rPr>
          <w:rFonts w:ascii="Open Sans" w:hAnsi="Open Sans"/>
          <w:sz w:val="20"/>
        </w:rPr>
        <w:t>Una sección de «</w:t>
      </w:r>
      <w:hyperlink r:id="rId9">
        <w:r w:rsidRPr="00B34AB9">
          <w:rPr>
            <w:rStyle w:val="Hyperlink"/>
            <w:rFonts w:ascii="Open Sans" w:hAnsi="Open Sans"/>
            <w:sz w:val="20"/>
          </w:rPr>
          <w:t>Noticias</w:t>
        </w:r>
      </w:hyperlink>
      <w:r w:rsidRPr="00B34AB9">
        <w:rPr>
          <w:rFonts w:ascii="Open Sans" w:hAnsi="Open Sans"/>
          <w:sz w:val="20"/>
        </w:rPr>
        <w:t>» con las últimas novedades y oportunidades de toda la red. Todas las alianzas de la sociedad civil (ASC) podrán enviar novedades o escribir artículos para la sección.</w:t>
      </w:r>
    </w:p>
    <w:p w:rsidR="00241EF4" w:rsidRPr="00B34AB9" w:rsidRDefault="00241EF4" w:rsidP="00241EF4">
      <w:pPr>
        <w:pStyle w:val="ListParagraph"/>
        <w:numPr>
          <w:ilvl w:val="1"/>
          <w:numId w:val="3"/>
        </w:numPr>
        <w:rPr>
          <w:rFonts w:ascii="Open Sans" w:hAnsi="Open Sans" w:cs="Open Sans"/>
          <w:sz w:val="20"/>
          <w:szCs w:val="20"/>
        </w:rPr>
      </w:pPr>
      <w:r w:rsidRPr="00B34AB9">
        <w:rPr>
          <w:rFonts w:ascii="Open Sans" w:hAnsi="Open Sans"/>
          <w:sz w:val="20"/>
        </w:rPr>
        <w:lastRenderedPageBreak/>
        <w:t>Una sección de «</w:t>
      </w:r>
      <w:hyperlink r:id="rId10">
        <w:r w:rsidRPr="00B34AB9">
          <w:rPr>
            <w:rStyle w:val="Hyperlink"/>
            <w:rFonts w:ascii="Open Sans" w:hAnsi="Open Sans"/>
            <w:sz w:val="20"/>
          </w:rPr>
          <w:t>Ayuda</w:t>
        </w:r>
      </w:hyperlink>
      <w:r w:rsidRPr="00B34AB9">
        <w:rPr>
          <w:rFonts w:ascii="Open Sans" w:hAnsi="Open Sans"/>
          <w:sz w:val="20"/>
        </w:rPr>
        <w:t>», donde se explica de qué modo puede ayudar la Red de la Sociedad Civil de SUN.</w:t>
      </w:r>
    </w:p>
    <w:p w:rsidR="00241EF4" w:rsidRPr="00B34AB9" w:rsidRDefault="00241EF4" w:rsidP="00241EF4">
      <w:pPr>
        <w:rPr>
          <w:rFonts w:ascii="Open Sans" w:hAnsi="Open Sans" w:cs="Open Sans"/>
          <w:sz w:val="20"/>
          <w:szCs w:val="20"/>
        </w:rPr>
      </w:pPr>
      <w:r w:rsidRPr="00B34AB9">
        <w:rPr>
          <w:rFonts w:ascii="Open Sans" w:hAnsi="Open Sans"/>
          <w:sz w:val="20"/>
        </w:rPr>
        <w:t>Seguiremos desarrollando el sitio durante 2018.</w:t>
      </w:r>
    </w:p>
    <w:p w:rsidR="00241EF4" w:rsidRPr="00B34AB9" w:rsidRDefault="00AD46CC" w:rsidP="00241EF4">
      <w:pPr>
        <w:pStyle w:val="ListParagraph"/>
        <w:numPr>
          <w:ilvl w:val="0"/>
          <w:numId w:val="16"/>
        </w:numPr>
        <w:rPr>
          <w:rFonts w:ascii="Open Sans" w:hAnsi="Open Sans" w:cs="Open Sans"/>
          <w:sz w:val="20"/>
          <w:szCs w:val="20"/>
        </w:rPr>
      </w:pPr>
      <w:r w:rsidRPr="00B34AB9">
        <w:rPr>
          <w:rFonts w:ascii="Open Sans" w:hAnsi="Open Sans"/>
          <w:sz w:val="20"/>
        </w:rPr>
        <w:t xml:space="preserve">Difundiremos información a través de una multiplicidad de canales, de modo de superar así los problemas de conectividad. Esto incluye medios sociales como Facebook, Twitter e Instagram. </w:t>
      </w:r>
      <w:r w:rsidR="00B34AB9">
        <w:rPr>
          <w:rFonts w:ascii="Open Sans" w:hAnsi="Open Sans"/>
          <w:sz w:val="20"/>
        </w:rPr>
        <w:t xml:space="preserve">Se </w:t>
      </w:r>
      <w:r w:rsidRPr="00B34AB9">
        <w:rPr>
          <w:rFonts w:ascii="Open Sans" w:hAnsi="Open Sans"/>
          <w:sz w:val="20"/>
        </w:rPr>
        <w:t xml:space="preserve">podrán consultar novedades </w:t>
      </w:r>
      <w:r w:rsidR="00B34AB9">
        <w:rPr>
          <w:rFonts w:ascii="Open Sans" w:hAnsi="Open Sans"/>
          <w:sz w:val="20"/>
        </w:rPr>
        <w:t xml:space="preserve">en todo momento </w:t>
      </w:r>
      <w:r w:rsidRPr="00B34AB9">
        <w:rPr>
          <w:rFonts w:ascii="Open Sans" w:hAnsi="Open Sans"/>
          <w:sz w:val="20"/>
        </w:rPr>
        <w:t xml:space="preserve">a través de nuestro sitio web. </w:t>
      </w:r>
    </w:p>
    <w:p w:rsidR="00241EF4" w:rsidRPr="00B34AB9" w:rsidRDefault="00241EF4" w:rsidP="00241EF4">
      <w:pPr>
        <w:pStyle w:val="ListParagraph"/>
        <w:numPr>
          <w:ilvl w:val="0"/>
          <w:numId w:val="16"/>
        </w:numPr>
        <w:rPr>
          <w:rFonts w:ascii="Open Sans" w:hAnsi="Open Sans" w:cs="Open Sans"/>
          <w:sz w:val="20"/>
          <w:szCs w:val="20"/>
        </w:rPr>
      </w:pPr>
      <w:r w:rsidRPr="00B34AB9">
        <w:rPr>
          <w:rFonts w:ascii="Open Sans" w:hAnsi="Open Sans"/>
          <w:sz w:val="20"/>
        </w:rPr>
        <w:t xml:space="preserve">Nos concentraremos en el monitoreo y la evaluación de nuestras comunicaciones para seguir optimizando su eficacia. </w:t>
      </w:r>
    </w:p>
    <w:p w:rsidR="00AD46CC" w:rsidRPr="00B34AB9" w:rsidRDefault="00AD46CC" w:rsidP="00AD46CC">
      <w:pPr>
        <w:pStyle w:val="ListParagraph"/>
        <w:numPr>
          <w:ilvl w:val="0"/>
          <w:numId w:val="3"/>
        </w:numPr>
        <w:rPr>
          <w:rFonts w:ascii="Open Sans" w:hAnsi="Open Sans" w:cs="Open Sans"/>
          <w:sz w:val="20"/>
          <w:szCs w:val="20"/>
        </w:rPr>
      </w:pPr>
      <w:r w:rsidRPr="00B34AB9">
        <w:rPr>
          <w:rFonts w:ascii="Open Sans" w:hAnsi="Open Sans"/>
          <w:sz w:val="20"/>
        </w:rPr>
        <w:t>Seguiremos estudiando las tecnologías más recientes que permitan mejorar la calidad de las teleconferencias.</w:t>
      </w:r>
    </w:p>
    <w:p w:rsidR="00241EF4" w:rsidRPr="00B34AB9" w:rsidRDefault="00241EF4" w:rsidP="00AD46CC">
      <w:pPr>
        <w:rPr>
          <w:rFonts w:ascii="Open Sans" w:hAnsi="Open Sans" w:cs="Open Sans"/>
          <w:b/>
          <w:sz w:val="20"/>
          <w:szCs w:val="20"/>
        </w:rPr>
      </w:pPr>
    </w:p>
    <w:p w:rsidR="00BC7310" w:rsidRPr="00B34AB9" w:rsidRDefault="00BC7310" w:rsidP="00AD46CC">
      <w:pPr>
        <w:rPr>
          <w:rFonts w:ascii="Open Sans" w:hAnsi="Open Sans" w:cs="Open Sans"/>
          <w:b/>
          <w:color w:val="ED7D31" w:themeColor="accent2"/>
          <w:szCs w:val="20"/>
        </w:rPr>
      </w:pPr>
      <w:r w:rsidRPr="00B34AB9">
        <w:rPr>
          <w:rFonts w:ascii="Open Sans" w:hAnsi="Open Sans"/>
          <w:b/>
          <w:color w:val="ED7D31" w:themeColor="accent2"/>
        </w:rPr>
        <w:t>QUÉ tenemos previsto comunicar</w:t>
      </w:r>
    </w:p>
    <w:p w:rsidR="00F33B63" w:rsidRPr="00B34AB9" w:rsidRDefault="00F33B63" w:rsidP="00F33B63">
      <w:pPr>
        <w:spacing w:before="120" w:after="120" w:line="276" w:lineRule="auto"/>
        <w:jc w:val="both"/>
        <w:rPr>
          <w:rFonts w:ascii="Open Sans" w:hAnsi="Open Sans" w:cs="Open Sans"/>
          <w:sz w:val="20"/>
          <w:szCs w:val="20"/>
        </w:rPr>
      </w:pPr>
      <w:r w:rsidRPr="00B34AB9">
        <w:rPr>
          <w:rFonts w:ascii="Open Sans" w:hAnsi="Open Sans"/>
          <w:sz w:val="20"/>
        </w:rPr>
        <w:t xml:space="preserve">El Secretariado de la Red de la Sociedad Civil de SUN se ocupará de comprobar y transmitir los siguientes datos: </w:t>
      </w:r>
    </w:p>
    <w:p w:rsidR="00F33B63" w:rsidRPr="00B34AB9" w:rsidRDefault="00734D17" w:rsidP="00734D17">
      <w:pPr>
        <w:pStyle w:val="ListParagraph"/>
        <w:numPr>
          <w:ilvl w:val="0"/>
          <w:numId w:val="10"/>
        </w:numPr>
        <w:spacing w:before="120" w:after="120" w:line="276" w:lineRule="auto"/>
        <w:jc w:val="both"/>
        <w:rPr>
          <w:rFonts w:ascii="Open Sans" w:hAnsi="Open Sans" w:cs="Open Sans"/>
          <w:sz w:val="20"/>
          <w:szCs w:val="20"/>
        </w:rPr>
      </w:pPr>
      <w:r w:rsidRPr="00B34AB9">
        <w:rPr>
          <w:rFonts w:ascii="Open Sans" w:hAnsi="Open Sans"/>
          <w:sz w:val="20"/>
        </w:rPr>
        <w:t xml:space="preserve">La </w:t>
      </w:r>
      <w:r w:rsidRPr="00B34AB9">
        <w:rPr>
          <w:rFonts w:ascii="Open Sans" w:hAnsi="Open Sans"/>
          <w:b/>
          <w:sz w:val="20"/>
        </w:rPr>
        <w:t>información</w:t>
      </w:r>
      <w:r w:rsidRPr="00B34AB9">
        <w:rPr>
          <w:rFonts w:ascii="Open Sans" w:hAnsi="Open Sans"/>
          <w:sz w:val="20"/>
        </w:rPr>
        <w:t xml:space="preserve"> y las novedades más recientes sobre políticas y prácticas de nutrición. </w:t>
      </w:r>
    </w:p>
    <w:p w:rsidR="00734D17" w:rsidRPr="00B34AB9" w:rsidRDefault="00734D17" w:rsidP="00734D17">
      <w:pPr>
        <w:pStyle w:val="ListParagraph"/>
        <w:numPr>
          <w:ilvl w:val="0"/>
          <w:numId w:val="10"/>
        </w:numPr>
        <w:spacing w:before="120" w:after="120" w:line="276" w:lineRule="auto"/>
        <w:jc w:val="both"/>
        <w:rPr>
          <w:rFonts w:ascii="Open Sans" w:hAnsi="Open Sans" w:cs="Open Sans"/>
          <w:sz w:val="20"/>
          <w:szCs w:val="20"/>
        </w:rPr>
      </w:pPr>
      <w:r w:rsidRPr="00B34AB9">
        <w:rPr>
          <w:rFonts w:ascii="Open Sans" w:hAnsi="Open Sans"/>
          <w:sz w:val="20"/>
        </w:rPr>
        <w:t xml:space="preserve">Las </w:t>
      </w:r>
      <w:r w:rsidRPr="00B34AB9">
        <w:rPr>
          <w:rFonts w:ascii="Open Sans" w:hAnsi="Open Sans"/>
          <w:b/>
          <w:sz w:val="20"/>
        </w:rPr>
        <w:t>oportunidades</w:t>
      </w:r>
      <w:r w:rsidRPr="00B34AB9">
        <w:rPr>
          <w:rFonts w:ascii="Open Sans" w:hAnsi="Open Sans"/>
          <w:sz w:val="20"/>
        </w:rPr>
        <w:t xml:space="preserve"> más recientes de promoción o aprendizaje globales, regionales y nacionales. </w:t>
      </w:r>
    </w:p>
    <w:p w:rsidR="00734D17" w:rsidRPr="00B34AB9" w:rsidRDefault="00734D17" w:rsidP="00734D17">
      <w:pPr>
        <w:pStyle w:val="ListParagraph"/>
        <w:numPr>
          <w:ilvl w:val="0"/>
          <w:numId w:val="10"/>
        </w:numPr>
        <w:spacing w:before="120" w:after="120" w:line="276" w:lineRule="auto"/>
        <w:jc w:val="both"/>
        <w:rPr>
          <w:rFonts w:ascii="Open Sans" w:hAnsi="Open Sans" w:cs="Open Sans"/>
          <w:sz w:val="20"/>
          <w:szCs w:val="20"/>
        </w:rPr>
      </w:pPr>
      <w:r w:rsidRPr="00B34AB9">
        <w:rPr>
          <w:rFonts w:ascii="Open Sans" w:hAnsi="Open Sans"/>
          <w:b/>
          <w:sz w:val="20"/>
        </w:rPr>
        <w:t>Herramientas</w:t>
      </w:r>
      <w:r w:rsidRPr="00B34AB9">
        <w:rPr>
          <w:rFonts w:ascii="Open Sans" w:hAnsi="Open Sans"/>
          <w:sz w:val="20"/>
        </w:rPr>
        <w:t xml:space="preserve"> y </w:t>
      </w:r>
      <w:r w:rsidRPr="00B34AB9">
        <w:rPr>
          <w:rFonts w:ascii="Open Sans" w:hAnsi="Open Sans"/>
          <w:b/>
          <w:sz w:val="20"/>
        </w:rPr>
        <w:t>pautas</w:t>
      </w:r>
      <w:r w:rsidRPr="00B34AB9">
        <w:rPr>
          <w:rFonts w:ascii="Open Sans" w:hAnsi="Open Sans"/>
          <w:sz w:val="20"/>
        </w:rPr>
        <w:t xml:space="preserve"> para apoyar los planes de las ASC.</w:t>
      </w:r>
    </w:p>
    <w:p w:rsidR="00F33B63" w:rsidRPr="00B34AB9" w:rsidRDefault="00F33B63" w:rsidP="00F33B63">
      <w:pPr>
        <w:spacing w:before="120" w:after="120" w:line="276" w:lineRule="auto"/>
        <w:jc w:val="both"/>
        <w:rPr>
          <w:rFonts w:ascii="Open Sans" w:hAnsi="Open Sans" w:cs="Open Sans"/>
          <w:sz w:val="20"/>
          <w:szCs w:val="20"/>
        </w:rPr>
      </w:pPr>
      <w:r w:rsidRPr="00B34AB9">
        <w:rPr>
          <w:rFonts w:ascii="Open Sans" w:hAnsi="Open Sans"/>
          <w:sz w:val="20"/>
        </w:rPr>
        <w:t>Asimismo, el secretariado se ocupará de lo siguiente:</w:t>
      </w:r>
    </w:p>
    <w:p w:rsidR="00F33B63" w:rsidRPr="00B34AB9" w:rsidRDefault="00F92AE5" w:rsidP="00F33B63">
      <w:pPr>
        <w:pStyle w:val="ListParagraph"/>
        <w:numPr>
          <w:ilvl w:val="0"/>
          <w:numId w:val="10"/>
        </w:numPr>
        <w:spacing w:before="120" w:after="120" w:line="276" w:lineRule="auto"/>
        <w:jc w:val="both"/>
        <w:rPr>
          <w:rFonts w:ascii="Open Sans" w:hAnsi="Open Sans" w:cs="Open Sans"/>
          <w:sz w:val="20"/>
          <w:szCs w:val="20"/>
        </w:rPr>
      </w:pPr>
      <w:r w:rsidRPr="00B34AB9">
        <w:rPr>
          <w:rFonts w:ascii="Open Sans" w:hAnsi="Open Sans"/>
          <w:sz w:val="20"/>
        </w:rPr>
        <w:t>Solicitar estudios de casos y ejemplos de mejores prácticas.</w:t>
      </w:r>
    </w:p>
    <w:p w:rsidR="00734D17" w:rsidRPr="00B34AB9" w:rsidRDefault="00734D17" w:rsidP="00F33B63">
      <w:pPr>
        <w:pStyle w:val="ListParagraph"/>
        <w:numPr>
          <w:ilvl w:val="0"/>
          <w:numId w:val="10"/>
        </w:numPr>
        <w:spacing w:before="120" w:after="120" w:line="276" w:lineRule="auto"/>
        <w:jc w:val="both"/>
        <w:rPr>
          <w:rFonts w:ascii="Open Sans" w:hAnsi="Open Sans" w:cs="Open Sans"/>
          <w:sz w:val="20"/>
          <w:szCs w:val="20"/>
        </w:rPr>
      </w:pPr>
      <w:r w:rsidRPr="00B34AB9">
        <w:rPr>
          <w:rFonts w:ascii="Open Sans" w:hAnsi="Open Sans"/>
          <w:sz w:val="20"/>
        </w:rPr>
        <w:t>Poner a los miembros de la red en contacto unos con otros y también con otros actores interesados y expertos.</w:t>
      </w:r>
    </w:p>
    <w:p w:rsidR="0082779E" w:rsidRPr="00B34AB9" w:rsidRDefault="0082779E" w:rsidP="0082779E">
      <w:pPr>
        <w:pStyle w:val="ListParagraph"/>
        <w:numPr>
          <w:ilvl w:val="0"/>
          <w:numId w:val="10"/>
        </w:numPr>
        <w:spacing w:before="120" w:after="120" w:line="276" w:lineRule="auto"/>
        <w:jc w:val="both"/>
        <w:rPr>
          <w:rFonts w:ascii="Open Sans" w:hAnsi="Open Sans" w:cs="Open Sans"/>
          <w:sz w:val="20"/>
          <w:szCs w:val="20"/>
        </w:rPr>
      </w:pPr>
      <w:r w:rsidRPr="00B34AB9">
        <w:rPr>
          <w:rFonts w:ascii="Open Sans" w:hAnsi="Open Sans"/>
          <w:sz w:val="20"/>
        </w:rPr>
        <w:t>Dar a conocer el trabajo de otr</w:t>
      </w:r>
      <w:r w:rsidR="007857E2">
        <w:rPr>
          <w:rFonts w:ascii="Open Sans" w:hAnsi="Open Sans"/>
          <w:sz w:val="20"/>
        </w:rPr>
        <w:t>a</w:t>
      </w:r>
      <w:r w:rsidRPr="00B34AB9">
        <w:rPr>
          <w:rFonts w:ascii="Open Sans" w:hAnsi="Open Sans"/>
          <w:sz w:val="20"/>
        </w:rPr>
        <w:t xml:space="preserve">s </w:t>
      </w:r>
      <w:r w:rsidR="007857E2">
        <w:rPr>
          <w:rFonts w:ascii="Open Sans" w:hAnsi="Open Sans"/>
          <w:sz w:val="20"/>
        </w:rPr>
        <w:t xml:space="preserve">organizaciones </w:t>
      </w:r>
      <w:r w:rsidRPr="00B34AB9">
        <w:rPr>
          <w:rFonts w:ascii="Open Sans" w:hAnsi="Open Sans"/>
          <w:sz w:val="20"/>
        </w:rPr>
        <w:t>soci</w:t>
      </w:r>
      <w:r w:rsidR="007857E2">
        <w:rPr>
          <w:rFonts w:ascii="Open Sans" w:hAnsi="Open Sans"/>
          <w:sz w:val="20"/>
        </w:rPr>
        <w:t>a</w:t>
      </w:r>
      <w:r w:rsidRPr="00B34AB9">
        <w:rPr>
          <w:rFonts w:ascii="Open Sans" w:hAnsi="Open Sans"/>
          <w:sz w:val="20"/>
        </w:rPr>
        <w:t>s y miembros del Movimiento SUN.</w:t>
      </w:r>
    </w:p>
    <w:p w:rsidR="0082779E" w:rsidRDefault="0082779E" w:rsidP="0082779E">
      <w:pPr>
        <w:spacing w:before="120" w:after="120" w:line="276" w:lineRule="auto"/>
        <w:jc w:val="both"/>
        <w:rPr>
          <w:rFonts w:ascii="Open Sans" w:hAnsi="Open Sans"/>
          <w:sz w:val="20"/>
        </w:rPr>
      </w:pPr>
      <w:r w:rsidRPr="00B34AB9">
        <w:rPr>
          <w:rFonts w:ascii="Open Sans" w:hAnsi="Open Sans"/>
          <w:sz w:val="20"/>
        </w:rPr>
        <w:t xml:space="preserve">Haremos lo posible por evitar la duplicación de comunicaciones de otras partes en la comunidad de nutrición. Procuraremos añadir valor concreto centrándonos en comprobar, filtrar y </w:t>
      </w:r>
      <w:r w:rsidR="00B34AB9">
        <w:rPr>
          <w:rFonts w:ascii="Open Sans" w:hAnsi="Open Sans"/>
          <w:sz w:val="20"/>
        </w:rPr>
        <w:t>complementar con</w:t>
      </w:r>
      <w:r w:rsidRPr="00B34AB9">
        <w:rPr>
          <w:rFonts w:ascii="Open Sans" w:hAnsi="Open Sans"/>
          <w:sz w:val="20"/>
        </w:rPr>
        <w:t xml:space="preserve"> nuestro propio análisis la información que sea más relevante para los miembros de la </w:t>
      </w:r>
      <w:r w:rsidR="007857E2">
        <w:rPr>
          <w:rFonts w:ascii="Open Sans" w:hAnsi="Open Sans"/>
          <w:sz w:val="20"/>
        </w:rPr>
        <w:t>R</w:t>
      </w:r>
      <w:r w:rsidRPr="00B34AB9">
        <w:rPr>
          <w:rFonts w:ascii="Open Sans" w:hAnsi="Open Sans"/>
          <w:sz w:val="20"/>
        </w:rPr>
        <w:t xml:space="preserve">ed de la </w:t>
      </w:r>
      <w:r w:rsidR="007857E2">
        <w:rPr>
          <w:rFonts w:ascii="Open Sans" w:hAnsi="Open Sans"/>
          <w:sz w:val="20"/>
        </w:rPr>
        <w:t>S</w:t>
      </w:r>
      <w:r w:rsidRPr="00B34AB9">
        <w:rPr>
          <w:rFonts w:ascii="Open Sans" w:hAnsi="Open Sans"/>
          <w:sz w:val="20"/>
        </w:rPr>
        <w:t xml:space="preserve">ociedad </w:t>
      </w:r>
      <w:r w:rsidR="007857E2">
        <w:rPr>
          <w:rFonts w:ascii="Open Sans" w:hAnsi="Open Sans"/>
          <w:sz w:val="20"/>
        </w:rPr>
        <w:t>C</w:t>
      </w:r>
      <w:r w:rsidRPr="00B34AB9">
        <w:rPr>
          <w:rFonts w:ascii="Open Sans" w:hAnsi="Open Sans"/>
          <w:sz w:val="20"/>
        </w:rPr>
        <w:t>ivil. No obstante, en ocasiones esto incluirá difundir novedades de otras partes del sector, de modo que la sociedad civil tome conocimiento de noticias importantes.</w:t>
      </w:r>
    </w:p>
    <w:p w:rsidR="000B6D3E" w:rsidRPr="00B34AB9" w:rsidRDefault="000B6D3E" w:rsidP="0082779E">
      <w:pPr>
        <w:spacing w:before="120" w:after="120" w:line="276" w:lineRule="auto"/>
        <w:jc w:val="both"/>
        <w:rPr>
          <w:rFonts w:ascii="Open Sans" w:hAnsi="Open Sans" w:cs="Open Sans"/>
          <w:b/>
          <w:sz w:val="20"/>
          <w:szCs w:val="20"/>
        </w:rPr>
      </w:pPr>
    </w:p>
    <w:p w:rsidR="0082779E" w:rsidRPr="00B34AB9" w:rsidRDefault="00F92AE5" w:rsidP="0082779E">
      <w:pPr>
        <w:spacing w:before="120" w:after="120" w:line="276" w:lineRule="auto"/>
        <w:jc w:val="both"/>
        <w:rPr>
          <w:rFonts w:ascii="Open Sans" w:hAnsi="Open Sans" w:cs="Open Sans"/>
          <w:b/>
          <w:color w:val="ED7D31" w:themeColor="accent2"/>
          <w:szCs w:val="20"/>
        </w:rPr>
      </w:pPr>
      <w:r w:rsidRPr="00B34AB9">
        <w:rPr>
          <w:rFonts w:ascii="Open Sans" w:hAnsi="Open Sans"/>
          <w:b/>
          <w:color w:val="ED7D31" w:themeColor="accent2"/>
        </w:rPr>
        <w:t>CÓMO tenemos previsto comunicar</w:t>
      </w:r>
    </w:p>
    <w:p w:rsidR="00556471" w:rsidRPr="00B34AB9" w:rsidRDefault="00742688" w:rsidP="00556471">
      <w:pPr>
        <w:pStyle w:val="ListParagraph"/>
        <w:numPr>
          <w:ilvl w:val="0"/>
          <w:numId w:val="14"/>
        </w:numPr>
        <w:spacing w:before="120" w:after="120" w:line="276" w:lineRule="auto"/>
        <w:jc w:val="both"/>
        <w:rPr>
          <w:rFonts w:ascii="Open Sans" w:hAnsi="Open Sans" w:cs="Open Sans"/>
          <w:b/>
          <w:sz w:val="20"/>
          <w:szCs w:val="20"/>
        </w:rPr>
      </w:pPr>
      <w:r w:rsidRPr="00B34AB9">
        <w:rPr>
          <w:rFonts w:ascii="Open Sans" w:hAnsi="Open Sans"/>
          <w:b/>
          <w:sz w:val="20"/>
        </w:rPr>
        <w:t>Planificación versus reacción</w:t>
      </w:r>
    </w:p>
    <w:p w:rsidR="00556471" w:rsidRPr="00B34AB9" w:rsidRDefault="00556471" w:rsidP="00556471">
      <w:pPr>
        <w:spacing w:before="120" w:after="120" w:line="276" w:lineRule="auto"/>
        <w:jc w:val="both"/>
        <w:rPr>
          <w:rFonts w:ascii="Open Sans" w:hAnsi="Open Sans" w:cs="Open Sans"/>
          <w:b/>
          <w:sz w:val="20"/>
          <w:szCs w:val="20"/>
        </w:rPr>
      </w:pPr>
      <w:r w:rsidRPr="00B34AB9">
        <w:rPr>
          <w:rFonts w:ascii="Open Sans" w:hAnsi="Open Sans"/>
          <w:sz w:val="20"/>
        </w:rPr>
        <w:t>En el siguiente proceso se muestra cómo se comunicarán las actividades «planificadas». L</w:t>
      </w:r>
      <w:r w:rsidR="00C01616">
        <w:rPr>
          <w:rFonts w:ascii="Open Sans" w:hAnsi="Open Sans"/>
          <w:sz w:val="20"/>
        </w:rPr>
        <w:t>a</w:t>
      </w:r>
      <w:r w:rsidRPr="00B34AB9">
        <w:rPr>
          <w:rFonts w:ascii="Open Sans" w:hAnsi="Open Sans"/>
          <w:sz w:val="20"/>
        </w:rPr>
        <w:t xml:space="preserve">s </w:t>
      </w:r>
      <w:r w:rsidR="00C01616">
        <w:rPr>
          <w:rFonts w:ascii="Open Sans" w:hAnsi="Open Sans"/>
          <w:sz w:val="20"/>
        </w:rPr>
        <w:t xml:space="preserve">organizaciones </w:t>
      </w:r>
      <w:r w:rsidRPr="00B34AB9">
        <w:rPr>
          <w:rFonts w:ascii="Open Sans" w:hAnsi="Open Sans"/>
          <w:sz w:val="20"/>
        </w:rPr>
        <w:t>soci</w:t>
      </w:r>
      <w:r w:rsidR="00C01616">
        <w:rPr>
          <w:rFonts w:ascii="Open Sans" w:hAnsi="Open Sans"/>
          <w:sz w:val="20"/>
        </w:rPr>
        <w:t>a</w:t>
      </w:r>
      <w:r w:rsidRPr="00B34AB9">
        <w:rPr>
          <w:rFonts w:ascii="Open Sans" w:hAnsi="Open Sans"/>
          <w:sz w:val="20"/>
        </w:rPr>
        <w:t>s que deseen transmitir novedades dentro de la red también deberían intentar replicar este proceso y sus plazos.</w:t>
      </w:r>
    </w:p>
    <w:p w:rsidR="00742688" w:rsidRPr="00B34AB9" w:rsidRDefault="00742688" w:rsidP="00742688">
      <w:pPr>
        <w:spacing w:before="120" w:after="120" w:line="276" w:lineRule="auto"/>
        <w:jc w:val="both"/>
        <w:rPr>
          <w:rFonts w:ascii="Open Sans" w:hAnsi="Open Sans" w:cs="Open Sans"/>
          <w:b/>
          <w:sz w:val="20"/>
          <w:szCs w:val="20"/>
        </w:rPr>
      </w:pPr>
      <w:r w:rsidRPr="00B34AB9">
        <w:rPr>
          <w:rFonts w:ascii="Open Sans" w:hAnsi="Open Sans"/>
          <w:b/>
          <w:sz w:val="20"/>
        </w:rPr>
        <w:t>Comunicaciones planificadas</w:t>
      </w:r>
    </w:p>
    <w:p w:rsidR="006A7C16" w:rsidRPr="00B34AB9" w:rsidRDefault="00556471" w:rsidP="000D3C73">
      <w:pPr>
        <w:pStyle w:val="ListParagraph"/>
        <w:numPr>
          <w:ilvl w:val="0"/>
          <w:numId w:val="17"/>
        </w:numPr>
        <w:spacing w:before="120" w:after="120" w:line="276" w:lineRule="auto"/>
        <w:jc w:val="both"/>
        <w:rPr>
          <w:rFonts w:ascii="Open Sans" w:hAnsi="Open Sans" w:cs="Open Sans"/>
          <w:sz w:val="20"/>
          <w:szCs w:val="20"/>
        </w:rPr>
      </w:pPr>
      <w:r w:rsidRPr="00B34AB9">
        <w:rPr>
          <w:rFonts w:ascii="Open Sans" w:hAnsi="Open Sans"/>
          <w:b/>
          <w:sz w:val="20"/>
        </w:rPr>
        <w:lastRenderedPageBreak/>
        <w:t>Boletín trimestral</w:t>
      </w:r>
      <w:r w:rsidRPr="00B34AB9">
        <w:rPr>
          <w:rFonts w:ascii="Open Sans" w:hAnsi="Open Sans"/>
          <w:sz w:val="20"/>
        </w:rPr>
        <w:t xml:space="preserve">: nuestro boletín se distribuirá cada trimestre y reflejará novedades de toda la red. Las fechas de los boletines se pueden consultar en nuestro calendario (próximamente). </w:t>
      </w:r>
    </w:p>
    <w:p w:rsidR="008D41A4" w:rsidRPr="00B34AB9" w:rsidRDefault="008D41A4" w:rsidP="008D41A4">
      <w:pPr>
        <w:pStyle w:val="ListParagraph"/>
        <w:numPr>
          <w:ilvl w:val="0"/>
          <w:numId w:val="18"/>
        </w:numPr>
        <w:spacing w:before="120" w:after="120" w:line="276" w:lineRule="auto"/>
        <w:jc w:val="both"/>
        <w:rPr>
          <w:rFonts w:ascii="Open Sans" w:hAnsi="Open Sans" w:cs="Open Sans"/>
          <w:sz w:val="20"/>
          <w:szCs w:val="20"/>
        </w:rPr>
      </w:pPr>
      <w:r w:rsidRPr="00B34AB9">
        <w:rPr>
          <w:rFonts w:ascii="Open Sans" w:hAnsi="Open Sans"/>
          <w:b/>
          <w:sz w:val="20"/>
        </w:rPr>
        <w:t>Novedades por correo electrónico</w:t>
      </w:r>
      <w:r w:rsidRPr="00B34AB9">
        <w:rPr>
          <w:rFonts w:ascii="Open Sans" w:hAnsi="Open Sans"/>
          <w:sz w:val="20"/>
        </w:rPr>
        <w:t>: a fin de que las comunicaciones sean más claras, hemos tomado la decisión de usar el siguiente proceso al enviar novedades adicionales por correo electrónico. Todos los mensajes de correo electrónico se identificarán de alguna de las siguientes formas:</w:t>
      </w:r>
    </w:p>
    <w:p w:rsidR="008D41A4" w:rsidRPr="00B34AB9" w:rsidRDefault="008D41A4" w:rsidP="008D41A4">
      <w:pPr>
        <w:pStyle w:val="ListParagraph"/>
        <w:numPr>
          <w:ilvl w:val="1"/>
          <w:numId w:val="12"/>
        </w:numPr>
        <w:rPr>
          <w:rFonts w:ascii="Open Sans" w:hAnsi="Open Sans" w:cs="Open Sans"/>
          <w:sz w:val="20"/>
          <w:szCs w:val="20"/>
        </w:rPr>
      </w:pPr>
      <w:r w:rsidRPr="00B34AB9">
        <w:rPr>
          <w:rFonts w:ascii="Open Sans" w:hAnsi="Open Sans"/>
          <w:sz w:val="20"/>
        </w:rPr>
        <w:t>Novedad</w:t>
      </w:r>
    </w:p>
    <w:p w:rsidR="008D41A4" w:rsidRPr="00B34AB9" w:rsidRDefault="008D41A4" w:rsidP="008D41A4">
      <w:pPr>
        <w:pStyle w:val="ListParagraph"/>
        <w:numPr>
          <w:ilvl w:val="1"/>
          <w:numId w:val="12"/>
        </w:numPr>
        <w:rPr>
          <w:rFonts w:ascii="Open Sans" w:hAnsi="Open Sans" w:cs="Open Sans"/>
          <w:sz w:val="20"/>
          <w:szCs w:val="20"/>
        </w:rPr>
      </w:pPr>
      <w:r w:rsidRPr="00B34AB9">
        <w:rPr>
          <w:rFonts w:ascii="Open Sans" w:hAnsi="Open Sans"/>
          <w:sz w:val="20"/>
        </w:rPr>
        <w:t>Próxima oportunidad</w:t>
      </w:r>
    </w:p>
    <w:p w:rsidR="008D41A4" w:rsidRPr="00B34AB9" w:rsidRDefault="008D41A4" w:rsidP="008D41A4">
      <w:pPr>
        <w:pStyle w:val="ListParagraph"/>
        <w:numPr>
          <w:ilvl w:val="1"/>
          <w:numId w:val="12"/>
        </w:numPr>
        <w:rPr>
          <w:rFonts w:ascii="Open Sans" w:hAnsi="Open Sans" w:cs="Open Sans"/>
          <w:sz w:val="20"/>
          <w:szCs w:val="20"/>
        </w:rPr>
      </w:pPr>
      <w:r w:rsidRPr="00B34AB9">
        <w:rPr>
          <w:rFonts w:ascii="Open Sans" w:hAnsi="Open Sans"/>
          <w:sz w:val="20"/>
        </w:rPr>
        <w:t>Llamado a la acción</w:t>
      </w:r>
    </w:p>
    <w:p w:rsidR="002D6C98" w:rsidRPr="00B34AB9" w:rsidRDefault="002D6C98" w:rsidP="000D3C73">
      <w:pPr>
        <w:pStyle w:val="ListParagraph"/>
        <w:numPr>
          <w:ilvl w:val="0"/>
          <w:numId w:val="17"/>
        </w:numPr>
        <w:spacing w:before="120" w:after="120" w:line="276" w:lineRule="auto"/>
        <w:jc w:val="both"/>
        <w:rPr>
          <w:rFonts w:ascii="Open Sans" w:hAnsi="Open Sans" w:cs="Open Sans"/>
          <w:sz w:val="20"/>
          <w:szCs w:val="20"/>
        </w:rPr>
      </w:pPr>
      <w:r w:rsidRPr="00B34AB9">
        <w:rPr>
          <w:rFonts w:ascii="Open Sans" w:hAnsi="Open Sans"/>
          <w:b/>
          <w:sz w:val="20"/>
        </w:rPr>
        <w:t>Actas de las reuniones</w:t>
      </w:r>
      <w:r w:rsidRPr="00B34AB9">
        <w:rPr>
          <w:rFonts w:ascii="Open Sans" w:hAnsi="Open Sans"/>
          <w:sz w:val="20"/>
        </w:rPr>
        <w:t>: las actas de las principales reuniones se enviarán a miembros de grupos relevantes, como por ejemplo:</w:t>
      </w:r>
    </w:p>
    <w:p w:rsidR="002D6C98" w:rsidRPr="00B34AB9" w:rsidRDefault="002D6C98" w:rsidP="002D6C98">
      <w:pPr>
        <w:pStyle w:val="ListParagraph"/>
        <w:numPr>
          <w:ilvl w:val="1"/>
          <w:numId w:val="11"/>
        </w:numPr>
        <w:spacing w:before="120" w:after="120" w:line="276" w:lineRule="auto"/>
        <w:jc w:val="both"/>
        <w:rPr>
          <w:rFonts w:ascii="Open Sans" w:hAnsi="Open Sans" w:cs="Open Sans"/>
          <w:sz w:val="20"/>
          <w:szCs w:val="20"/>
        </w:rPr>
      </w:pPr>
      <w:r w:rsidRPr="00B34AB9">
        <w:rPr>
          <w:rFonts w:ascii="Open Sans" w:hAnsi="Open Sans"/>
          <w:sz w:val="20"/>
        </w:rPr>
        <w:t>Reunión de promoción</w:t>
      </w:r>
    </w:p>
    <w:p w:rsidR="002D6C98" w:rsidRPr="00B34AB9" w:rsidRDefault="002D6C98" w:rsidP="002D6C98">
      <w:pPr>
        <w:pStyle w:val="ListParagraph"/>
        <w:numPr>
          <w:ilvl w:val="1"/>
          <w:numId w:val="11"/>
        </w:numPr>
        <w:spacing w:before="120" w:after="120" w:line="276" w:lineRule="auto"/>
        <w:jc w:val="both"/>
        <w:rPr>
          <w:rFonts w:ascii="Open Sans" w:hAnsi="Open Sans" w:cs="Open Sans"/>
          <w:sz w:val="20"/>
          <w:szCs w:val="20"/>
        </w:rPr>
      </w:pPr>
      <w:r w:rsidRPr="00B34AB9">
        <w:rPr>
          <w:rFonts w:ascii="Open Sans" w:hAnsi="Open Sans"/>
          <w:sz w:val="20"/>
        </w:rPr>
        <w:t>Reuniones regionales</w:t>
      </w:r>
    </w:p>
    <w:p w:rsidR="00556471" w:rsidRPr="00B34AB9" w:rsidRDefault="00556471" w:rsidP="00556471">
      <w:pPr>
        <w:spacing w:before="120" w:after="120" w:line="276" w:lineRule="auto"/>
        <w:jc w:val="both"/>
        <w:rPr>
          <w:rFonts w:ascii="Open Sans" w:hAnsi="Open Sans" w:cs="Open Sans"/>
          <w:sz w:val="20"/>
          <w:szCs w:val="20"/>
        </w:rPr>
      </w:pPr>
      <w:r w:rsidRPr="00B34AB9">
        <w:rPr>
          <w:rFonts w:ascii="Open Sans" w:hAnsi="Open Sans"/>
          <w:sz w:val="20"/>
        </w:rPr>
        <w:t>Si desea sumarse a uno de estos grupos, contáctese a través de sun.csnetwork@savethechildren.org.uk</w:t>
      </w:r>
    </w:p>
    <w:p w:rsidR="00742688" w:rsidRPr="00B34AB9" w:rsidRDefault="006A7C16" w:rsidP="000D3C73">
      <w:pPr>
        <w:pStyle w:val="ListParagraph"/>
        <w:numPr>
          <w:ilvl w:val="0"/>
          <w:numId w:val="18"/>
        </w:numPr>
        <w:spacing w:before="120" w:after="120" w:line="276" w:lineRule="auto"/>
        <w:jc w:val="both"/>
        <w:rPr>
          <w:rFonts w:ascii="Open Sans" w:hAnsi="Open Sans" w:cs="Open Sans"/>
          <w:sz w:val="20"/>
          <w:szCs w:val="20"/>
        </w:rPr>
      </w:pPr>
      <w:r w:rsidRPr="00B34AB9">
        <w:rPr>
          <w:rFonts w:ascii="Open Sans" w:hAnsi="Open Sans"/>
          <w:b/>
          <w:sz w:val="20"/>
        </w:rPr>
        <w:t>Calendario</w:t>
      </w:r>
      <w:r w:rsidRPr="00B34AB9">
        <w:rPr>
          <w:rFonts w:ascii="Open Sans" w:hAnsi="Open Sans"/>
          <w:sz w:val="20"/>
        </w:rPr>
        <w:t xml:space="preserve"> (próximamente)</w:t>
      </w:r>
      <w:r w:rsidR="00B0704F">
        <w:rPr>
          <w:rFonts w:ascii="Open Sans" w:hAnsi="Open Sans"/>
          <w:sz w:val="20"/>
        </w:rPr>
        <w:t>:</w:t>
      </w:r>
      <w:r w:rsidRPr="00B34AB9">
        <w:rPr>
          <w:rFonts w:ascii="Open Sans" w:hAnsi="Open Sans"/>
          <w:sz w:val="20"/>
        </w:rPr>
        <w:t xml:space="preserve"> el secretariado gestionará un calendario en la página web de la Red de la Sociedad Civil de SUN para identificar los próximos eventos, comunicaciones y oportunidades. </w:t>
      </w:r>
    </w:p>
    <w:p w:rsidR="00742688" w:rsidRPr="00B34AB9" w:rsidRDefault="00556471" w:rsidP="000D3C73">
      <w:pPr>
        <w:pStyle w:val="ListParagraph"/>
        <w:numPr>
          <w:ilvl w:val="0"/>
          <w:numId w:val="18"/>
        </w:numPr>
        <w:spacing w:before="120" w:after="120" w:line="276" w:lineRule="auto"/>
        <w:jc w:val="both"/>
        <w:rPr>
          <w:rFonts w:ascii="Open Sans" w:hAnsi="Open Sans" w:cs="Open Sans"/>
          <w:sz w:val="20"/>
          <w:szCs w:val="20"/>
        </w:rPr>
      </w:pPr>
      <w:r w:rsidRPr="00B34AB9">
        <w:rPr>
          <w:rFonts w:ascii="Open Sans" w:hAnsi="Open Sans"/>
          <w:b/>
          <w:sz w:val="20"/>
        </w:rPr>
        <w:t>Artículos de noticias</w:t>
      </w:r>
      <w:r w:rsidRPr="00B34AB9">
        <w:rPr>
          <w:rFonts w:ascii="Open Sans" w:hAnsi="Open Sans"/>
          <w:sz w:val="20"/>
        </w:rPr>
        <w:t xml:space="preserve">: a través de artículos en la página web de la Red de la Sociedad Civil de SUN, se difundirá información sobre próximos eventos y oportunidades, así como noticias de toda la red. </w:t>
      </w:r>
    </w:p>
    <w:p w:rsidR="008D41A4" w:rsidRPr="00B34AB9" w:rsidRDefault="006F4024" w:rsidP="008D41A4">
      <w:pPr>
        <w:pStyle w:val="ListParagraph"/>
        <w:numPr>
          <w:ilvl w:val="0"/>
          <w:numId w:val="18"/>
        </w:numPr>
        <w:spacing w:before="120" w:after="120" w:line="276" w:lineRule="auto"/>
        <w:jc w:val="both"/>
        <w:rPr>
          <w:rFonts w:ascii="Open Sans" w:hAnsi="Open Sans" w:cs="Open Sans"/>
          <w:sz w:val="20"/>
          <w:szCs w:val="20"/>
        </w:rPr>
      </w:pPr>
      <w:r>
        <w:rPr>
          <w:rFonts w:ascii="Open Sans" w:hAnsi="Open Sans"/>
          <w:b/>
          <w:sz w:val="20"/>
        </w:rPr>
        <w:t>Contribuciones</w:t>
      </w:r>
      <w:r w:rsidRPr="00B34AB9">
        <w:rPr>
          <w:rFonts w:ascii="Open Sans" w:hAnsi="Open Sans"/>
          <w:b/>
          <w:sz w:val="20"/>
        </w:rPr>
        <w:t xml:space="preserve"> </w:t>
      </w:r>
      <w:r w:rsidR="006A7C16" w:rsidRPr="00B34AB9">
        <w:rPr>
          <w:rFonts w:ascii="Open Sans" w:hAnsi="Open Sans"/>
          <w:b/>
          <w:sz w:val="20"/>
        </w:rPr>
        <w:t>en medios sociales</w:t>
      </w:r>
      <w:r w:rsidR="006A7C16" w:rsidRPr="00B34AB9">
        <w:rPr>
          <w:rFonts w:ascii="Open Sans" w:hAnsi="Open Sans"/>
          <w:sz w:val="20"/>
        </w:rPr>
        <w:t>: las publicaciones en medios sociales ayudarán a promover las principales prioridades del mes.</w:t>
      </w:r>
    </w:p>
    <w:p w:rsidR="008D41A4" w:rsidRPr="00B34AB9" w:rsidRDefault="008D41A4" w:rsidP="008D41A4">
      <w:pPr>
        <w:pStyle w:val="ListParagraph"/>
        <w:spacing w:before="120" w:after="120" w:line="276" w:lineRule="auto"/>
        <w:jc w:val="both"/>
        <w:rPr>
          <w:rFonts w:ascii="Open Sans" w:hAnsi="Open Sans" w:cs="Open Sans"/>
          <w:sz w:val="20"/>
          <w:szCs w:val="20"/>
        </w:rPr>
      </w:pPr>
    </w:p>
    <w:p w:rsidR="00742688" w:rsidRPr="00B34AB9" w:rsidRDefault="006A7C16" w:rsidP="00742688">
      <w:pPr>
        <w:spacing w:before="120" w:after="120" w:line="276" w:lineRule="auto"/>
        <w:jc w:val="both"/>
        <w:rPr>
          <w:rFonts w:ascii="Open Sans" w:hAnsi="Open Sans" w:cs="Open Sans"/>
          <w:b/>
          <w:sz w:val="20"/>
          <w:szCs w:val="20"/>
        </w:rPr>
      </w:pPr>
      <w:r w:rsidRPr="00B34AB9">
        <w:rPr>
          <w:rFonts w:ascii="Open Sans" w:hAnsi="Open Sans"/>
          <w:b/>
          <w:sz w:val="20"/>
        </w:rPr>
        <w:t>Comunicación reactiva</w:t>
      </w:r>
    </w:p>
    <w:p w:rsidR="002C4A1C" w:rsidRPr="00B34AB9" w:rsidRDefault="002C4A1C" w:rsidP="00742688">
      <w:pPr>
        <w:spacing w:before="120" w:after="120" w:line="276" w:lineRule="auto"/>
        <w:jc w:val="both"/>
        <w:rPr>
          <w:rFonts w:ascii="Open Sans" w:hAnsi="Open Sans" w:cs="Open Sans"/>
          <w:sz w:val="20"/>
          <w:szCs w:val="20"/>
        </w:rPr>
      </w:pPr>
      <w:r w:rsidRPr="00B34AB9">
        <w:rPr>
          <w:rFonts w:ascii="Open Sans" w:hAnsi="Open Sans"/>
          <w:sz w:val="20"/>
        </w:rPr>
        <w:t xml:space="preserve">Tenemos la intención </w:t>
      </w:r>
      <w:r w:rsidR="00B34AB9">
        <w:rPr>
          <w:rFonts w:ascii="Open Sans" w:hAnsi="Open Sans"/>
          <w:sz w:val="20"/>
        </w:rPr>
        <w:t>de</w:t>
      </w:r>
      <w:r w:rsidRPr="00B34AB9">
        <w:rPr>
          <w:rFonts w:ascii="Open Sans" w:hAnsi="Open Sans"/>
          <w:sz w:val="20"/>
        </w:rPr>
        <w:t xml:space="preserve"> programar la mayoría de nuestras comunicaciones, de modo que sepan cuándo esperar información del secretariado. No obstante, en algunas ocasiones, habrá oportunidades «reactivas», que requieren actuar en un plazo más breve. Aunque l</w:t>
      </w:r>
      <w:r w:rsidR="007347FD">
        <w:rPr>
          <w:rFonts w:ascii="Open Sans" w:hAnsi="Open Sans"/>
          <w:sz w:val="20"/>
        </w:rPr>
        <w:t>a</w:t>
      </w:r>
      <w:r w:rsidRPr="00B34AB9">
        <w:rPr>
          <w:rFonts w:ascii="Open Sans" w:hAnsi="Open Sans"/>
          <w:sz w:val="20"/>
        </w:rPr>
        <w:t xml:space="preserve">s </w:t>
      </w:r>
      <w:r w:rsidR="007347FD">
        <w:rPr>
          <w:rFonts w:ascii="Open Sans" w:hAnsi="Open Sans"/>
          <w:sz w:val="20"/>
        </w:rPr>
        <w:t xml:space="preserve">organizaciones </w:t>
      </w:r>
      <w:r w:rsidRPr="00B34AB9">
        <w:rPr>
          <w:rFonts w:ascii="Open Sans" w:hAnsi="Open Sans"/>
          <w:sz w:val="20"/>
        </w:rPr>
        <w:t>soci</w:t>
      </w:r>
      <w:r w:rsidR="007347FD">
        <w:rPr>
          <w:rFonts w:ascii="Open Sans" w:hAnsi="Open Sans"/>
          <w:sz w:val="20"/>
        </w:rPr>
        <w:t>a</w:t>
      </w:r>
      <w:r w:rsidRPr="00B34AB9">
        <w:rPr>
          <w:rFonts w:ascii="Open Sans" w:hAnsi="Open Sans"/>
          <w:sz w:val="20"/>
        </w:rPr>
        <w:t xml:space="preserve">s deberían intentar transmitir comunicaciones planificadas, podrán enviarse pedidos «reactivos», siempre que se adecuen a los siguientes criterios: </w:t>
      </w:r>
    </w:p>
    <w:p w:rsidR="008D41A4" w:rsidRPr="00B34AB9" w:rsidRDefault="008D41A4" w:rsidP="008D41A4">
      <w:pPr>
        <w:pStyle w:val="ListParagraph"/>
        <w:numPr>
          <w:ilvl w:val="1"/>
          <w:numId w:val="15"/>
        </w:numPr>
        <w:spacing w:before="120" w:after="120" w:line="276" w:lineRule="auto"/>
        <w:jc w:val="both"/>
        <w:rPr>
          <w:rFonts w:ascii="Open Sans" w:hAnsi="Open Sans" w:cs="Open Sans"/>
          <w:sz w:val="20"/>
          <w:szCs w:val="20"/>
        </w:rPr>
      </w:pPr>
      <w:r w:rsidRPr="00B34AB9">
        <w:rPr>
          <w:rFonts w:ascii="Open Sans" w:hAnsi="Open Sans"/>
          <w:sz w:val="20"/>
        </w:rPr>
        <w:t>Deberán ser verdaderamente reactivos y no pedidos de último momento.</w:t>
      </w:r>
    </w:p>
    <w:p w:rsidR="008D41A4" w:rsidRPr="00B34AB9" w:rsidRDefault="008D41A4" w:rsidP="008D41A4">
      <w:pPr>
        <w:spacing w:before="120" w:after="120" w:line="276" w:lineRule="auto"/>
        <w:jc w:val="both"/>
        <w:rPr>
          <w:rFonts w:ascii="Open Sans" w:hAnsi="Open Sans" w:cs="Open Sans"/>
          <w:sz w:val="20"/>
          <w:szCs w:val="20"/>
        </w:rPr>
      </w:pPr>
      <w:r w:rsidRPr="00B34AB9">
        <w:rPr>
          <w:rFonts w:ascii="Open Sans" w:hAnsi="Open Sans"/>
          <w:sz w:val="20"/>
        </w:rPr>
        <w:t xml:space="preserve">«Las oportunidades reactivas no tienen que haber sido previstas durante la planificación y surgen debido a una nueva noticia en los medios, un acontecimiento político o una oportunidad de recaudación de fondos». </w:t>
      </w:r>
    </w:p>
    <w:p w:rsidR="008D41A4" w:rsidRPr="00B34AB9" w:rsidRDefault="00B0704F" w:rsidP="008D41A4">
      <w:pPr>
        <w:pStyle w:val="ListParagraph"/>
        <w:numPr>
          <w:ilvl w:val="1"/>
          <w:numId w:val="15"/>
        </w:numPr>
        <w:spacing w:before="120" w:after="120" w:line="276" w:lineRule="auto"/>
        <w:jc w:val="both"/>
        <w:rPr>
          <w:rFonts w:ascii="Open Sans" w:hAnsi="Open Sans" w:cs="Open Sans"/>
          <w:sz w:val="20"/>
          <w:szCs w:val="20"/>
        </w:rPr>
      </w:pPr>
      <w:r>
        <w:rPr>
          <w:rFonts w:ascii="Open Sans" w:hAnsi="Open Sans"/>
          <w:sz w:val="20"/>
        </w:rPr>
        <w:t>Deberán ser e</w:t>
      </w:r>
      <w:r w:rsidR="008D41A4" w:rsidRPr="00B34AB9">
        <w:rPr>
          <w:rFonts w:ascii="Open Sans" w:hAnsi="Open Sans"/>
          <w:sz w:val="20"/>
        </w:rPr>
        <w:t>specíficos y relevantes para la sociedad civil que trabaja en el área de nutrición.</w:t>
      </w:r>
    </w:p>
    <w:p w:rsidR="008D41A4" w:rsidRPr="00B34AB9" w:rsidRDefault="008D41A4" w:rsidP="008D41A4">
      <w:pPr>
        <w:pStyle w:val="ListParagraph"/>
        <w:numPr>
          <w:ilvl w:val="1"/>
          <w:numId w:val="15"/>
        </w:numPr>
        <w:spacing w:before="120" w:after="120" w:line="276" w:lineRule="auto"/>
        <w:jc w:val="both"/>
        <w:rPr>
          <w:rFonts w:ascii="Open Sans" w:hAnsi="Open Sans" w:cs="Open Sans"/>
          <w:sz w:val="20"/>
          <w:szCs w:val="20"/>
        </w:rPr>
      </w:pPr>
      <w:r w:rsidRPr="00B34AB9">
        <w:rPr>
          <w:rFonts w:ascii="Open Sans" w:hAnsi="Open Sans"/>
          <w:sz w:val="20"/>
        </w:rPr>
        <w:t xml:space="preserve">Tendrán impacto y contribuirán a mejorar el trabajo de los miembros de la </w:t>
      </w:r>
      <w:r w:rsidR="007347FD">
        <w:rPr>
          <w:rFonts w:ascii="Open Sans" w:hAnsi="Open Sans"/>
          <w:sz w:val="20"/>
        </w:rPr>
        <w:t>R</w:t>
      </w:r>
      <w:r w:rsidRPr="00B34AB9">
        <w:rPr>
          <w:rFonts w:ascii="Open Sans" w:hAnsi="Open Sans"/>
          <w:sz w:val="20"/>
        </w:rPr>
        <w:t xml:space="preserve">ed de la </w:t>
      </w:r>
      <w:r w:rsidR="007347FD">
        <w:rPr>
          <w:rFonts w:ascii="Open Sans" w:hAnsi="Open Sans"/>
          <w:sz w:val="20"/>
        </w:rPr>
        <w:t>S</w:t>
      </w:r>
      <w:r w:rsidRPr="00B34AB9">
        <w:rPr>
          <w:rFonts w:ascii="Open Sans" w:hAnsi="Open Sans"/>
          <w:sz w:val="20"/>
        </w:rPr>
        <w:t xml:space="preserve">ociedad </w:t>
      </w:r>
      <w:r w:rsidR="007347FD">
        <w:rPr>
          <w:rFonts w:ascii="Open Sans" w:hAnsi="Open Sans"/>
          <w:sz w:val="20"/>
        </w:rPr>
        <w:t>C</w:t>
      </w:r>
      <w:r w:rsidRPr="00B34AB9">
        <w:rPr>
          <w:rFonts w:ascii="Open Sans" w:hAnsi="Open Sans"/>
          <w:sz w:val="20"/>
        </w:rPr>
        <w:t>ivil.</w:t>
      </w:r>
    </w:p>
    <w:p w:rsidR="000D3C73" w:rsidRPr="00B34AB9" w:rsidRDefault="000D3C73" w:rsidP="000D3C73">
      <w:pPr>
        <w:autoSpaceDE w:val="0"/>
        <w:autoSpaceDN w:val="0"/>
        <w:adjustRightInd w:val="0"/>
        <w:spacing w:after="0" w:line="240" w:lineRule="auto"/>
        <w:rPr>
          <w:rFonts w:ascii="Open Sans" w:hAnsi="Open Sans" w:cs="Open Sans"/>
          <w:sz w:val="20"/>
          <w:szCs w:val="20"/>
        </w:rPr>
      </w:pPr>
      <w:r w:rsidRPr="00B34AB9">
        <w:rPr>
          <w:rFonts w:ascii="Open Sans" w:hAnsi="Open Sans"/>
          <w:sz w:val="20"/>
        </w:rPr>
        <w:lastRenderedPageBreak/>
        <w:t>El proceso a continuación describe cómo se comunicarán estas oportunidades «reactivas» a toda la red:</w:t>
      </w:r>
    </w:p>
    <w:p w:rsidR="000D3C73" w:rsidRPr="00B34AB9" w:rsidRDefault="000D3C73" w:rsidP="000D3C73">
      <w:pPr>
        <w:pStyle w:val="ListParagraph"/>
        <w:ind w:left="1440"/>
        <w:rPr>
          <w:rFonts w:ascii="Open Sans" w:hAnsi="Open Sans" w:cs="Open Sans"/>
          <w:sz w:val="20"/>
          <w:szCs w:val="20"/>
        </w:rPr>
      </w:pPr>
    </w:p>
    <w:p w:rsidR="000D3C73" w:rsidRPr="00B34AB9" w:rsidRDefault="000D3C73" w:rsidP="000D3C73">
      <w:pPr>
        <w:pStyle w:val="ListParagraph"/>
        <w:numPr>
          <w:ilvl w:val="0"/>
          <w:numId w:val="12"/>
        </w:numPr>
        <w:spacing w:before="120" w:after="120" w:line="276" w:lineRule="auto"/>
        <w:jc w:val="both"/>
        <w:rPr>
          <w:rFonts w:ascii="Open Sans" w:hAnsi="Open Sans" w:cs="Open Sans"/>
          <w:sz w:val="20"/>
          <w:szCs w:val="20"/>
        </w:rPr>
      </w:pPr>
      <w:r w:rsidRPr="00B34AB9">
        <w:rPr>
          <w:rFonts w:ascii="Open Sans" w:hAnsi="Open Sans"/>
          <w:b/>
          <w:sz w:val="20"/>
        </w:rPr>
        <w:t>Lista de difusión regional</w:t>
      </w:r>
      <w:r w:rsidRPr="00B34AB9">
        <w:rPr>
          <w:rFonts w:ascii="Open Sans" w:hAnsi="Open Sans"/>
          <w:sz w:val="20"/>
        </w:rPr>
        <w:t xml:space="preserve">: cuando sea posible, las oportunidades «reactivas» se difundirán a nivel regional. El </w:t>
      </w:r>
      <w:r w:rsidR="00B0704F">
        <w:rPr>
          <w:rFonts w:ascii="Open Sans" w:hAnsi="Open Sans"/>
          <w:sz w:val="20"/>
        </w:rPr>
        <w:t>S</w:t>
      </w:r>
      <w:r w:rsidRPr="00B34AB9">
        <w:rPr>
          <w:rFonts w:ascii="Open Sans" w:hAnsi="Open Sans"/>
          <w:sz w:val="20"/>
        </w:rPr>
        <w:t xml:space="preserve">ecretariado de SUN transmitirá la oportunidad a cada uno de los coordinadores regionales, quienes a su vez difundirán la oportunidad a </w:t>
      </w:r>
      <w:r w:rsidR="007347FD">
        <w:rPr>
          <w:rFonts w:ascii="Open Sans" w:hAnsi="Open Sans"/>
          <w:sz w:val="20"/>
        </w:rPr>
        <w:t xml:space="preserve">las </w:t>
      </w:r>
      <w:r w:rsidRPr="00B34AB9">
        <w:rPr>
          <w:rFonts w:ascii="Open Sans" w:hAnsi="Open Sans"/>
          <w:sz w:val="20"/>
        </w:rPr>
        <w:t>distintas ASC de la región. Los coordinadores regionales adecuarán los pedidos en función de esto. En lo posible, en el futuro esperamos generar capacidad regional para traducir estas comunicaciones.</w:t>
      </w:r>
    </w:p>
    <w:p w:rsidR="000D3C73" w:rsidRPr="00B34AB9" w:rsidRDefault="000D3C73" w:rsidP="000D3C73">
      <w:pPr>
        <w:pStyle w:val="ListParagraph"/>
        <w:spacing w:before="120" w:after="120" w:line="276" w:lineRule="auto"/>
        <w:jc w:val="both"/>
        <w:rPr>
          <w:rFonts w:ascii="Open Sans" w:hAnsi="Open Sans" w:cs="Open Sans"/>
          <w:sz w:val="20"/>
          <w:szCs w:val="20"/>
        </w:rPr>
      </w:pPr>
    </w:p>
    <w:p w:rsidR="0082779E" w:rsidRPr="00B34AB9" w:rsidRDefault="00AB2714" w:rsidP="002D6C98">
      <w:pPr>
        <w:pStyle w:val="ListParagraph"/>
        <w:numPr>
          <w:ilvl w:val="0"/>
          <w:numId w:val="12"/>
        </w:numPr>
        <w:spacing w:before="120" w:after="120" w:line="276" w:lineRule="auto"/>
        <w:jc w:val="both"/>
        <w:rPr>
          <w:rFonts w:ascii="Open Sans" w:hAnsi="Open Sans" w:cs="Open Sans"/>
          <w:sz w:val="20"/>
          <w:szCs w:val="20"/>
        </w:rPr>
      </w:pPr>
      <w:r w:rsidRPr="00B34AB9">
        <w:rPr>
          <w:rFonts w:ascii="Open Sans" w:hAnsi="Open Sans"/>
          <w:b/>
          <w:sz w:val="20"/>
        </w:rPr>
        <w:t>Personas que actúan como enlace temático</w:t>
      </w:r>
      <w:r w:rsidRPr="00B34AB9">
        <w:rPr>
          <w:rFonts w:ascii="Open Sans" w:hAnsi="Open Sans"/>
          <w:sz w:val="20"/>
        </w:rPr>
        <w:t>: para las oportunidades a las cuales no pueda darse difusión con alcance regional. Las comunicaciones serán enviadas por la «persona de enlace» pertinente a cada área temática o región, a fin de evitar confusión. Estas personas serán las siguientes:</w:t>
      </w:r>
    </w:p>
    <w:p w:rsidR="00AB2714" w:rsidRPr="00B34AB9" w:rsidRDefault="00AB2714" w:rsidP="002D6C98">
      <w:pPr>
        <w:pStyle w:val="ListParagraph"/>
        <w:numPr>
          <w:ilvl w:val="1"/>
          <w:numId w:val="12"/>
        </w:numPr>
        <w:spacing w:before="120" w:after="120" w:line="276" w:lineRule="auto"/>
        <w:jc w:val="both"/>
        <w:rPr>
          <w:rFonts w:ascii="Open Sans" w:hAnsi="Open Sans" w:cs="Open Sans"/>
          <w:sz w:val="20"/>
          <w:szCs w:val="20"/>
        </w:rPr>
      </w:pPr>
      <w:r w:rsidRPr="00B34AB9">
        <w:rPr>
          <w:rFonts w:ascii="Open Sans" w:hAnsi="Open Sans"/>
          <w:sz w:val="20"/>
        </w:rPr>
        <w:t>Novedades sobre recaudación de fondos: Cara</w:t>
      </w:r>
    </w:p>
    <w:p w:rsidR="00AB2714" w:rsidRPr="00B34AB9" w:rsidRDefault="00AB2714" w:rsidP="002D6C98">
      <w:pPr>
        <w:pStyle w:val="ListParagraph"/>
        <w:numPr>
          <w:ilvl w:val="1"/>
          <w:numId w:val="12"/>
        </w:numPr>
        <w:spacing w:before="120" w:after="120" w:line="276" w:lineRule="auto"/>
        <w:jc w:val="both"/>
        <w:rPr>
          <w:rFonts w:ascii="Open Sans" w:hAnsi="Open Sans" w:cs="Open Sans"/>
          <w:sz w:val="20"/>
          <w:szCs w:val="20"/>
        </w:rPr>
      </w:pPr>
      <w:r w:rsidRPr="00B34AB9">
        <w:rPr>
          <w:rFonts w:ascii="Open Sans" w:hAnsi="Open Sans"/>
          <w:sz w:val="20"/>
        </w:rPr>
        <w:t>Novedades sobre promoción: Megan</w:t>
      </w:r>
    </w:p>
    <w:p w:rsidR="00AB2714" w:rsidRPr="00B34AB9" w:rsidRDefault="00AB2714" w:rsidP="002D6C98">
      <w:pPr>
        <w:pStyle w:val="ListParagraph"/>
        <w:numPr>
          <w:ilvl w:val="1"/>
          <w:numId w:val="12"/>
        </w:numPr>
        <w:spacing w:before="120" w:after="120" w:line="276" w:lineRule="auto"/>
        <w:jc w:val="both"/>
        <w:rPr>
          <w:rFonts w:ascii="Open Sans" w:hAnsi="Open Sans" w:cs="Open Sans"/>
          <w:sz w:val="20"/>
          <w:szCs w:val="20"/>
        </w:rPr>
      </w:pPr>
      <w:r w:rsidRPr="00B34AB9">
        <w:rPr>
          <w:rFonts w:ascii="Open Sans" w:hAnsi="Open Sans"/>
          <w:sz w:val="20"/>
        </w:rPr>
        <w:t>Comunicaciones y medios sociales: Ellen</w:t>
      </w:r>
    </w:p>
    <w:p w:rsidR="000D3C73" w:rsidRPr="00B34AB9" w:rsidRDefault="00AB2714" w:rsidP="000D3C73">
      <w:pPr>
        <w:pStyle w:val="ListParagraph"/>
        <w:numPr>
          <w:ilvl w:val="1"/>
          <w:numId w:val="12"/>
        </w:numPr>
        <w:spacing w:before="120" w:after="120" w:line="276" w:lineRule="auto"/>
        <w:jc w:val="both"/>
        <w:rPr>
          <w:rFonts w:ascii="Open Sans" w:hAnsi="Open Sans" w:cs="Open Sans"/>
          <w:sz w:val="20"/>
          <w:szCs w:val="20"/>
        </w:rPr>
      </w:pPr>
      <w:r w:rsidRPr="00B34AB9">
        <w:rPr>
          <w:rFonts w:ascii="Open Sans" w:hAnsi="Open Sans"/>
          <w:sz w:val="20"/>
        </w:rPr>
        <w:t>Monitoreo, evaluación</w:t>
      </w:r>
      <w:r w:rsidR="00CC68BF">
        <w:rPr>
          <w:rFonts w:ascii="Open Sans" w:hAnsi="Open Sans"/>
          <w:sz w:val="20"/>
        </w:rPr>
        <w:t>,</w:t>
      </w:r>
      <w:r w:rsidRPr="00B34AB9">
        <w:rPr>
          <w:rFonts w:ascii="Open Sans" w:hAnsi="Open Sans"/>
          <w:sz w:val="20"/>
        </w:rPr>
        <w:t xml:space="preserve"> rendición de cuentas</w:t>
      </w:r>
      <w:r w:rsidR="00CC68BF">
        <w:rPr>
          <w:rFonts w:ascii="Open Sans" w:hAnsi="Open Sans"/>
          <w:sz w:val="20"/>
        </w:rPr>
        <w:t xml:space="preserve"> y aprendizaje</w:t>
      </w:r>
      <w:r w:rsidRPr="00B34AB9">
        <w:rPr>
          <w:rFonts w:ascii="Open Sans" w:hAnsi="Open Sans"/>
          <w:sz w:val="20"/>
        </w:rPr>
        <w:t>, e intercambio de conocimientos: Cecilia</w:t>
      </w:r>
    </w:p>
    <w:p w:rsidR="000D3C73" w:rsidRPr="00B34AB9" w:rsidRDefault="000D3C73" w:rsidP="000D3C73">
      <w:pPr>
        <w:pStyle w:val="ListParagraph"/>
        <w:spacing w:before="120" w:after="120" w:line="276" w:lineRule="auto"/>
        <w:ind w:left="1440"/>
        <w:jc w:val="both"/>
        <w:rPr>
          <w:rFonts w:ascii="Open Sans" w:hAnsi="Open Sans" w:cs="Open Sans"/>
          <w:sz w:val="20"/>
          <w:szCs w:val="20"/>
        </w:rPr>
      </w:pPr>
    </w:p>
    <w:p w:rsidR="00742688" w:rsidRDefault="008D41A4" w:rsidP="008D41A4">
      <w:pPr>
        <w:spacing w:before="120" w:after="120" w:line="276" w:lineRule="auto"/>
        <w:jc w:val="both"/>
        <w:rPr>
          <w:rFonts w:ascii="Open Sans" w:hAnsi="Open Sans"/>
          <w:b/>
          <w:sz w:val="20"/>
        </w:rPr>
      </w:pPr>
      <w:r w:rsidRPr="00B34AB9">
        <w:rPr>
          <w:rFonts w:ascii="Open Sans" w:hAnsi="Open Sans"/>
          <w:b/>
          <w:sz w:val="20"/>
        </w:rPr>
        <w:t>2) Traducción</w:t>
      </w:r>
    </w:p>
    <w:p w:rsidR="00AB2714" w:rsidRPr="00B34AB9" w:rsidRDefault="00AB2714" w:rsidP="00AB2714">
      <w:pPr>
        <w:spacing w:before="120" w:after="120" w:line="276" w:lineRule="auto"/>
        <w:jc w:val="both"/>
        <w:rPr>
          <w:rFonts w:ascii="Open Sans" w:hAnsi="Open Sans" w:cs="Open Sans"/>
          <w:sz w:val="20"/>
          <w:szCs w:val="20"/>
        </w:rPr>
      </w:pPr>
      <w:bookmarkStart w:id="0" w:name="_GoBack"/>
      <w:bookmarkEnd w:id="0"/>
      <w:r w:rsidRPr="00B34AB9">
        <w:rPr>
          <w:rFonts w:ascii="Open Sans" w:hAnsi="Open Sans"/>
          <w:sz w:val="20"/>
        </w:rPr>
        <w:t xml:space="preserve">Aunque intentamos traducir la mayor cantidad de contenidos posibles al inglés, francés y español, lamentablemente, debido a la capacidad limitada del </w:t>
      </w:r>
      <w:r w:rsidR="00CC68BF">
        <w:rPr>
          <w:rFonts w:ascii="Open Sans" w:hAnsi="Open Sans"/>
          <w:sz w:val="20"/>
        </w:rPr>
        <w:t>S</w:t>
      </w:r>
      <w:r w:rsidRPr="00B34AB9">
        <w:rPr>
          <w:rFonts w:ascii="Open Sans" w:hAnsi="Open Sans"/>
          <w:sz w:val="20"/>
        </w:rPr>
        <w:t>ecretariado de SUN, esto no siempre es posible. Por ende, nos comprometemos a traducir lo siguiente:</w:t>
      </w:r>
    </w:p>
    <w:p w:rsidR="00AB2714" w:rsidRPr="00B34AB9" w:rsidRDefault="00AB2714" w:rsidP="002D6C98">
      <w:pPr>
        <w:pStyle w:val="ListParagraph"/>
        <w:numPr>
          <w:ilvl w:val="0"/>
          <w:numId w:val="12"/>
        </w:numPr>
        <w:spacing w:before="120" w:after="120" w:line="276" w:lineRule="auto"/>
        <w:jc w:val="both"/>
        <w:rPr>
          <w:rFonts w:ascii="Open Sans" w:hAnsi="Open Sans" w:cs="Open Sans"/>
          <w:sz w:val="20"/>
          <w:szCs w:val="20"/>
        </w:rPr>
      </w:pPr>
      <w:r w:rsidRPr="00B34AB9">
        <w:rPr>
          <w:rFonts w:ascii="Open Sans" w:hAnsi="Open Sans"/>
          <w:sz w:val="20"/>
        </w:rPr>
        <w:t>Principales herramientas y productos, p. ej., Conjunto de Herramientas de Promoción y Teoría del Cambio.</w:t>
      </w:r>
    </w:p>
    <w:p w:rsidR="00AB2714" w:rsidRPr="00B34AB9" w:rsidRDefault="00AB2714" w:rsidP="002D6C98">
      <w:pPr>
        <w:pStyle w:val="ListParagraph"/>
        <w:numPr>
          <w:ilvl w:val="0"/>
          <w:numId w:val="12"/>
        </w:numPr>
        <w:spacing w:before="120" w:after="120" w:line="276" w:lineRule="auto"/>
        <w:jc w:val="both"/>
        <w:rPr>
          <w:rFonts w:ascii="Open Sans" w:hAnsi="Open Sans" w:cs="Open Sans"/>
          <w:sz w:val="20"/>
          <w:szCs w:val="20"/>
        </w:rPr>
      </w:pPr>
      <w:r w:rsidRPr="00B34AB9">
        <w:rPr>
          <w:rFonts w:ascii="Open Sans" w:hAnsi="Open Sans"/>
          <w:sz w:val="20"/>
        </w:rPr>
        <w:t xml:space="preserve">Productos de comunicación planificados, como el </w:t>
      </w:r>
      <w:r w:rsidR="00F27714">
        <w:rPr>
          <w:rFonts w:ascii="Open Sans" w:hAnsi="Open Sans"/>
          <w:sz w:val="20"/>
        </w:rPr>
        <w:t>b</w:t>
      </w:r>
      <w:r w:rsidRPr="00B34AB9">
        <w:rPr>
          <w:rFonts w:ascii="Open Sans" w:hAnsi="Open Sans"/>
          <w:sz w:val="20"/>
        </w:rPr>
        <w:t>oletín mensual.</w:t>
      </w:r>
    </w:p>
    <w:p w:rsidR="00AB2714" w:rsidRPr="00B34AB9" w:rsidRDefault="00AB2714" w:rsidP="002D6C98">
      <w:pPr>
        <w:pStyle w:val="ListParagraph"/>
        <w:numPr>
          <w:ilvl w:val="0"/>
          <w:numId w:val="12"/>
        </w:numPr>
        <w:spacing w:before="120" w:after="120" w:line="276" w:lineRule="auto"/>
        <w:jc w:val="both"/>
        <w:rPr>
          <w:rFonts w:ascii="Open Sans" w:hAnsi="Open Sans" w:cs="Open Sans"/>
          <w:sz w:val="20"/>
          <w:szCs w:val="20"/>
        </w:rPr>
      </w:pPr>
      <w:r w:rsidRPr="00B34AB9">
        <w:rPr>
          <w:rFonts w:ascii="Open Sans" w:hAnsi="Open Sans"/>
          <w:sz w:val="20"/>
        </w:rPr>
        <w:t>Novedades más importantes, por ejemplo, las relacionadas con oportunidades de recaudación de fondos.</w:t>
      </w:r>
    </w:p>
    <w:p w:rsidR="008D41A4" w:rsidRPr="00B34AB9" w:rsidRDefault="008D41A4" w:rsidP="00AB2714">
      <w:pPr>
        <w:spacing w:before="120" w:after="120" w:line="276" w:lineRule="auto"/>
        <w:jc w:val="both"/>
        <w:rPr>
          <w:rFonts w:ascii="Open Sans" w:hAnsi="Open Sans" w:cs="Open Sans"/>
          <w:sz w:val="20"/>
          <w:szCs w:val="20"/>
        </w:rPr>
      </w:pPr>
    </w:p>
    <w:p w:rsidR="00AB2714" w:rsidRPr="00B34AB9" w:rsidRDefault="00AB2714" w:rsidP="00AB2714">
      <w:pPr>
        <w:spacing w:before="120" w:after="120" w:line="276" w:lineRule="auto"/>
        <w:jc w:val="both"/>
        <w:rPr>
          <w:rFonts w:ascii="Open Sans" w:hAnsi="Open Sans" w:cs="Open Sans"/>
          <w:sz w:val="20"/>
          <w:szCs w:val="20"/>
        </w:rPr>
      </w:pPr>
      <w:r w:rsidRPr="00B34AB9">
        <w:rPr>
          <w:rFonts w:ascii="Open Sans" w:hAnsi="Open Sans"/>
          <w:sz w:val="20"/>
        </w:rPr>
        <w:t>Contenidos que no podemos traducir:</w:t>
      </w:r>
    </w:p>
    <w:p w:rsidR="00AB2714" w:rsidRPr="00B34AB9" w:rsidRDefault="00AB2714" w:rsidP="00AB2714">
      <w:pPr>
        <w:pStyle w:val="ListParagraph"/>
        <w:numPr>
          <w:ilvl w:val="0"/>
          <w:numId w:val="13"/>
        </w:numPr>
        <w:spacing w:before="120" w:after="120" w:line="276" w:lineRule="auto"/>
        <w:jc w:val="both"/>
        <w:rPr>
          <w:rFonts w:ascii="Open Sans" w:hAnsi="Open Sans" w:cs="Open Sans"/>
          <w:sz w:val="20"/>
          <w:szCs w:val="20"/>
        </w:rPr>
      </w:pPr>
      <w:r w:rsidRPr="00B34AB9">
        <w:rPr>
          <w:rFonts w:ascii="Open Sans" w:hAnsi="Open Sans"/>
          <w:sz w:val="20"/>
        </w:rPr>
        <w:t>Oportunidades reactivas: con el fin de difundir las oportunidades tan pronto como sea posible, no siempre podremos brindar una traducción.</w:t>
      </w:r>
    </w:p>
    <w:p w:rsidR="00AB2714" w:rsidRPr="00B34AB9" w:rsidRDefault="00AB2714" w:rsidP="00AB2714">
      <w:pPr>
        <w:pStyle w:val="ListParagraph"/>
        <w:numPr>
          <w:ilvl w:val="0"/>
          <w:numId w:val="13"/>
        </w:numPr>
        <w:spacing w:before="120" w:after="120" w:line="276" w:lineRule="auto"/>
        <w:jc w:val="both"/>
        <w:rPr>
          <w:rFonts w:ascii="Open Sans" w:hAnsi="Open Sans" w:cs="Open Sans"/>
          <w:sz w:val="20"/>
          <w:szCs w:val="20"/>
        </w:rPr>
      </w:pPr>
      <w:r w:rsidRPr="00B34AB9">
        <w:rPr>
          <w:rFonts w:ascii="Open Sans" w:hAnsi="Open Sans"/>
          <w:sz w:val="20"/>
        </w:rPr>
        <w:t>Actas de reuniones: debido a la cantidad de reuniones que se celebran, su traducción no es posible actualmente.</w:t>
      </w:r>
    </w:p>
    <w:p w:rsidR="002D6C98" w:rsidRPr="00B34AB9" w:rsidRDefault="002D6C98" w:rsidP="00AB2714">
      <w:pPr>
        <w:pStyle w:val="ListParagraph"/>
        <w:numPr>
          <w:ilvl w:val="0"/>
          <w:numId w:val="13"/>
        </w:numPr>
        <w:spacing w:before="120" w:after="120" w:line="276" w:lineRule="auto"/>
        <w:jc w:val="both"/>
        <w:rPr>
          <w:rFonts w:ascii="Open Sans" w:hAnsi="Open Sans" w:cs="Open Sans"/>
          <w:sz w:val="20"/>
          <w:szCs w:val="20"/>
        </w:rPr>
      </w:pPr>
      <w:r w:rsidRPr="00B34AB9">
        <w:rPr>
          <w:rFonts w:ascii="Open Sans" w:hAnsi="Open Sans"/>
          <w:sz w:val="20"/>
        </w:rPr>
        <w:t>Artículos del sitio web: solamente se actualizarán los artículos más trascendentales. De lo contrario, se publicarán en el idioma en el cual fueron presentados.</w:t>
      </w:r>
    </w:p>
    <w:p w:rsidR="00AB2714" w:rsidRPr="00B34AB9" w:rsidRDefault="00AB2714" w:rsidP="00AB2714">
      <w:pPr>
        <w:spacing w:before="120" w:after="120" w:line="276" w:lineRule="auto"/>
        <w:jc w:val="both"/>
        <w:rPr>
          <w:rFonts w:ascii="Open Sans" w:hAnsi="Open Sans" w:cs="Open Sans"/>
          <w:sz w:val="20"/>
          <w:szCs w:val="20"/>
        </w:rPr>
      </w:pPr>
      <w:r w:rsidRPr="00B34AB9">
        <w:rPr>
          <w:rFonts w:ascii="Open Sans" w:hAnsi="Open Sans"/>
          <w:sz w:val="20"/>
        </w:rPr>
        <w:t>Por consiguiente, los instamos a identificar, en su grupo regional, a las personas que les ayudarán a comunicar —y, en lo posible, traducir— las principales novedades y oportunidades.</w:t>
      </w:r>
    </w:p>
    <w:p w:rsidR="008D41A4" w:rsidRPr="00B34AB9" w:rsidRDefault="008D41A4" w:rsidP="00AE4B5D">
      <w:pPr>
        <w:pStyle w:val="Default"/>
        <w:spacing w:after="13"/>
        <w:rPr>
          <w:rFonts w:ascii="Open Sans" w:hAnsi="Open Sans" w:cs="Open Sans"/>
          <w:b/>
          <w:sz w:val="20"/>
          <w:szCs w:val="20"/>
        </w:rPr>
      </w:pPr>
    </w:p>
    <w:p w:rsidR="00AB2714" w:rsidRPr="00B34AB9" w:rsidRDefault="00AE4B5D" w:rsidP="00AE4B5D">
      <w:pPr>
        <w:pStyle w:val="Default"/>
        <w:spacing w:after="13"/>
        <w:rPr>
          <w:rFonts w:ascii="Open Sans" w:hAnsi="Open Sans" w:cs="Open Sans"/>
          <w:b/>
          <w:sz w:val="20"/>
          <w:szCs w:val="20"/>
        </w:rPr>
      </w:pPr>
      <w:r w:rsidRPr="00B34AB9">
        <w:rPr>
          <w:rFonts w:ascii="Open Sans" w:hAnsi="Open Sans"/>
          <w:b/>
          <w:sz w:val="20"/>
        </w:rPr>
        <w:lastRenderedPageBreak/>
        <w:t xml:space="preserve">3) Listas de </w:t>
      </w:r>
      <w:r w:rsidR="00B34AB9">
        <w:rPr>
          <w:rFonts w:ascii="Open Sans" w:hAnsi="Open Sans"/>
          <w:b/>
          <w:sz w:val="20"/>
        </w:rPr>
        <w:t>distribución</w:t>
      </w:r>
    </w:p>
    <w:p w:rsidR="008D41A4" w:rsidRPr="00B34AB9" w:rsidRDefault="008D41A4" w:rsidP="00AE4B5D">
      <w:pPr>
        <w:pStyle w:val="Default"/>
        <w:spacing w:after="13"/>
        <w:rPr>
          <w:rFonts w:ascii="Open Sans" w:hAnsi="Open Sans" w:cs="Open Sans"/>
          <w:b/>
          <w:sz w:val="20"/>
          <w:szCs w:val="20"/>
        </w:rPr>
      </w:pPr>
    </w:p>
    <w:p w:rsidR="00AB2714" w:rsidRPr="00B34AB9" w:rsidRDefault="008D41A4" w:rsidP="00AE4B5D">
      <w:pPr>
        <w:pStyle w:val="Default"/>
        <w:spacing w:after="13"/>
        <w:rPr>
          <w:rFonts w:ascii="Open Sans" w:hAnsi="Open Sans" w:cs="Open Sans"/>
          <w:sz w:val="20"/>
          <w:szCs w:val="20"/>
        </w:rPr>
      </w:pPr>
      <w:r w:rsidRPr="00B34AB9">
        <w:rPr>
          <w:rFonts w:ascii="Open Sans" w:hAnsi="Open Sans"/>
          <w:sz w:val="20"/>
        </w:rPr>
        <w:t>Tenemos previsto actualizar nuestra base de datos durante 2018, a fin de confirmar sus opciones y preferencias para el correo. Esto permitirá enviar comunicaciones personalizadas</w:t>
      </w:r>
      <w:r w:rsidR="00F27714">
        <w:rPr>
          <w:rFonts w:ascii="Open Sans" w:hAnsi="Open Sans"/>
          <w:sz w:val="20"/>
        </w:rPr>
        <w:t xml:space="preserve"> y</w:t>
      </w:r>
      <w:r w:rsidRPr="00B34AB9">
        <w:rPr>
          <w:rFonts w:ascii="Open Sans" w:hAnsi="Open Sans"/>
          <w:sz w:val="20"/>
        </w:rPr>
        <w:t xml:space="preserve"> diferenciadas por región, idioma, interés y etapa de desarrollo.</w:t>
      </w:r>
    </w:p>
    <w:p w:rsidR="00AE4B5D" w:rsidRPr="00B34AB9" w:rsidRDefault="00AE4B5D" w:rsidP="00AE4B5D">
      <w:pPr>
        <w:pStyle w:val="Default"/>
        <w:spacing w:after="13"/>
        <w:rPr>
          <w:rFonts w:ascii="Open Sans" w:hAnsi="Open Sans" w:cs="Open Sans"/>
          <w:sz w:val="20"/>
          <w:szCs w:val="20"/>
        </w:rPr>
      </w:pPr>
    </w:p>
    <w:p w:rsidR="00AD46CC" w:rsidRPr="00B34AB9" w:rsidRDefault="00AD46CC" w:rsidP="00AD46CC">
      <w:pPr>
        <w:rPr>
          <w:rFonts w:ascii="Open Sans" w:hAnsi="Open Sans" w:cs="Open Sans"/>
          <w:b/>
          <w:color w:val="ED7D31" w:themeColor="accent2"/>
          <w:szCs w:val="20"/>
        </w:rPr>
      </w:pPr>
      <w:r w:rsidRPr="00B34AB9">
        <w:rPr>
          <w:rFonts w:ascii="Open Sans" w:hAnsi="Open Sans"/>
          <w:b/>
          <w:color w:val="ED7D31" w:themeColor="accent2"/>
        </w:rPr>
        <w:t>Cómo podría USTED difundir una novedad en toda la red</w:t>
      </w:r>
    </w:p>
    <w:p w:rsidR="00AB1F7B" w:rsidRPr="00B34AB9" w:rsidRDefault="00AB1F7B" w:rsidP="006A7C16">
      <w:pPr>
        <w:spacing w:before="120" w:after="120" w:line="276" w:lineRule="auto"/>
        <w:jc w:val="both"/>
        <w:rPr>
          <w:rFonts w:ascii="Open Sans" w:hAnsi="Open Sans" w:cs="Open Sans"/>
          <w:sz w:val="20"/>
          <w:szCs w:val="20"/>
        </w:rPr>
      </w:pPr>
      <w:r w:rsidRPr="00B34AB9">
        <w:rPr>
          <w:rFonts w:ascii="Open Sans" w:hAnsi="Open Sans"/>
          <w:sz w:val="20"/>
        </w:rPr>
        <w:t>Todos los pedidos de distribución a través de la Red de la Sociedad Civil de SUN deben enviarse a</w:t>
      </w:r>
      <w:r w:rsidR="00B34AB9" w:rsidRPr="00B34AB9">
        <w:rPr>
          <w:rFonts w:ascii="Open Sans" w:hAnsi="Open Sans"/>
          <w:sz w:val="20"/>
        </w:rPr>
        <w:t xml:space="preserve"> </w:t>
      </w:r>
      <w:hyperlink r:id="rId11">
        <w:r w:rsidRPr="00B34AB9">
          <w:rPr>
            <w:rStyle w:val="Hyperlink"/>
            <w:rFonts w:ascii="Open Sans" w:hAnsi="Open Sans"/>
            <w:sz w:val="20"/>
          </w:rPr>
          <w:t>e.larby@savethechildren.org.uk</w:t>
        </w:r>
      </w:hyperlink>
    </w:p>
    <w:p w:rsidR="00AB1F7B" w:rsidRPr="00B34AB9" w:rsidRDefault="006A7C16" w:rsidP="006A7C16">
      <w:pPr>
        <w:spacing w:before="120" w:after="120" w:line="276" w:lineRule="auto"/>
        <w:jc w:val="both"/>
        <w:rPr>
          <w:rFonts w:ascii="Open Sans" w:hAnsi="Open Sans" w:cs="Open Sans"/>
          <w:sz w:val="20"/>
          <w:szCs w:val="20"/>
        </w:rPr>
      </w:pPr>
      <w:r w:rsidRPr="00B34AB9">
        <w:rPr>
          <w:rFonts w:ascii="Open Sans" w:hAnsi="Open Sans"/>
          <w:sz w:val="20"/>
        </w:rPr>
        <w:t>El Secretariado de SUN analizará y organizará los pedidos según la prioridad todos los lunes por la mañana, a las 11 a. m.</w:t>
      </w:r>
      <w:r w:rsidR="00B34AB9">
        <w:rPr>
          <w:rFonts w:ascii="Open Sans" w:hAnsi="Open Sans"/>
          <w:sz w:val="20"/>
        </w:rPr>
        <w:t>,</w:t>
      </w:r>
      <w:r w:rsidRPr="00B34AB9">
        <w:rPr>
          <w:rFonts w:ascii="Open Sans" w:hAnsi="Open Sans"/>
          <w:sz w:val="20"/>
        </w:rPr>
        <w:t xml:space="preserve"> hora del meridiano de Greenwich.</w:t>
      </w:r>
    </w:p>
    <w:p w:rsidR="00AB1F7B" w:rsidRPr="00B34AB9" w:rsidRDefault="00AB1F7B" w:rsidP="00AB1F7B">
      <w:pPr>
        <w:pStyle w:val="ListParagraph"/>
        <w:numPr>
          <w:ilvl w:val="0"/>
          <w:numId w:val="15"/>
        </w:numPr>
        <w:spacing w:before="120" w:after="120" w:line="276" w:lineRule="auto"/>
        <w:jc w:val="both"/>
        <w:rPr>
          <w:rFonts w:ascii="Open Sans" w:hAnsi="Open Sans" w:cs="Open Sans"/>
          <w:sz w:val="20"/>
          <w:szCs w:val="20"/>
        </w:rPr>
      </w:pPr>
      <w:r w:rsidRPr="00B34AB9">
        <w:rPr>
          <w:rFonts w:ascii="Open Sans" w:hAnsi="Open Sans"/>
          <w:sz w:val="20"/>
        </w:rPr>
        <w:t>Los pedidos planificados se incorporarán al boletín mensual o a las novedades por correo electrónico.</w:t>
      </w:r>
    </w:p>
    <w:p w:rsidR="00064187" w:rsidRPr="00B34AB9" w:rsidRDefault="00AB1F7B" w:rsidP="006A7C16">
      <w:pPr>
        <w:pStyle w:val="ListParagraph"/>
        <w:numPr>
          <w:ilvl w:val="0"/>
          <w:numId w:val="15"/>
        </w:numPr>
        <w:spacing w:before="120" w:after="120" w:line="276" w:lineRule="auto"/>
        <w:jc w:val="both"/>
        <w:rPr>
          <w:rFonts w:ascii="Open Sans" w:hAnsi="Open Sans" w:cs="Open Sans"/>
          <w:sz w:val="20"/>
          <w:szCs w:val="20"/>
        </w:rPr>
      </w:pPr>
      <w:r w:rsidRPr="00B34AB9">
        <w:rPr>
          <w:rFonts w:ascii="Open Sans" w:hAnsi="Open Sans"/>
          <w:sz w:val="20"/>
        </w:rPr>
        <w:t xml:space="preserve">Los pedidos reactivos se enviarán en función de si cumplen nuestros criterios </w:t>
      </w:r>
      <w:r w:rsidR="00B34AB9">
        <w:rPr>
          <w:rFonts w:ascii="Open Sans" w:hAnsi="Open Sans"/>
          <w:sz w:val="20"/>
        </w:rPr>
        <w:t>pertinentes</w:t>
      </w:r>
      <w:r w:rsidRPr="00B34AB9">
        <w:rPr>
          <w:rFonts w:ascii="Open Sans" w:hAnsi="Open Sans"/>
          <w:sz w:val="20"/>
        </w:rPr>
        <w:t>.</w:t>
      </w:r>
    </w:p>
    <w:p w:rsidR="0082779E" w:rsidRPr="00B34AB9" w:rsidRDefault="00AB1F7B" w:rsidP="00AB1F7B">
      <w:pPr>
        <w:rPr>
          <w:rFonts w:ascii="Open Sans" w:hAnsi="Open Sans" w:cs="Open Sans"/>
          <w:sz w:val="20"/>
          <w:szCs w:val="20"/>
        </w:rPr>
      </w:pPr>
      <w:r w:rsidRPr="00B34AB9">
        <w:rPr>
          <w:rFonts w:ascii="Open Sans" w:hAnsi="Open Sans"/>
          <w:sz w:val="20"/>
        </w:rPr>
        <w:t>El secretariado podrá negarse a conceder pedidos de comunicación. Nos ocuparemos de velar por que las ASC únicamente difundan la información más relevante y de mayor calidad, que sea acorde con la estrategia y las prioridades de la Red de la Sociedad Civil. Esto contribuirá a optimizar las comunicaciones, evitar que se envíen mensajes no deseados a los contactos y asegurar que las ASC no pasen por alto las novedades más importantes.</w:t>
      </w:r>
    </w:p>
    <w:sectPr w:rsidR="0082779E" w:rsidRPr="00B34AB9" w:rsidSect="000B6D3E">
      <w:headerReference w:type="default" r:id="rId12"/>
      <w:pgSz w:w="11906" w:h="16838"/>
      <w:pgMar w:top="18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6EF" w:rsidRDefault="00DD56EF" w:rsidP="00AD46CC">
      <w:pPr>
        <w:spacing w:after="0" w:line="240" w:lineRule="auto"/>
      </w:pPr>
      <w:r>
        <w:separator/>
      </w:r>
    </w:p>
  </w:endnote>
  <w:endnote w:type="continuationSeparator" w:id="0">
    <w:p w:rsidR="00DD56EF" w:rsidRDefault="00DD56EF" w:rsidP="00AD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6EF" w:rsidRDefault="00DD56EF" w:rsidP="00AD46CC">
      <w:pPr>
        <w:spacing w:after="0" w:line="240" w:lineRule="auto"/>
      </w:pPr>
      <w:r>
        <w:separator/>
      </w:r>
    </w:p>
  </w:footnote>
  <w:footnote w:type="continuationSeparator" w:id="0">
    <w:p w:rsidR="00DD56EF" w:rsidRDefault="00DD56EF" w:rsidP="00AD4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1A4" w:rsidRDefault="008D41A4">
    <w:pPr>
      <w:pStyle w:val="Header"/>
    </w:pPr>
    <w:r>
      <w:rPr>
        <w:noProof/>
        <w:lang w:bidi="ar-SA"/>
      </w:rPr>
      <w:drawing>
        <wp:anchor distT="0" distB="0" distL="114300" distR="114300" simplePos="0" relativeHeight="251658240" behindDoc="0" locked="0" layoutInCell="1" allowOverlap="1">
          <wp:simplePos x="0" y="0"/>
          <wp:positionH relativeFrom="margin">
            <wp:align>center</wp:align>
          </wp:positionH>
          <wp:positionV relativeFrom="paragraph">
            <wp:posOffset>-259080</wp:posOffset>
          </wp:positionV>
          <wp:extent cx="382524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ivil_society_network (002).jpg"/>
                  <pic:cNvPicPr/>
                </pic:nvPicPr>
                <pic:blipFill>
                  <a:blip r:embed="rId1">
                    <a:extLst>
                      <a:ext uri="{28A0092B-C50C-407E-A947-70E740481C1C}">
                        <a14:useLocalDpi xmlns:a14="http://schemas.microsoft.com/office/drawing/2010/main" val="0"/>
                      </a:ext>
                    </a:extLst>
                  </a:blip>
                  <a:stretch>
                    <a:fillRect/>
                  </a:stretch>
                </pic:blipFill>
                <pic:spPr>
                  <a:xfrm>
                    <a:off x="0" y="0"/>
                    <a:ext cx="382524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45A"/>
    <w:multiLevelType w:val="hybridMultilevel"/>
    <w:tmpl w:val="07E6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D0A71"/>
    <w:multiLevelType w:val="hybridMultilevel"/>
    <w:tmpl w:val="79BA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93A51"/>
    <w:multiLevelType w:val="hybridMultilevel"/>
    <w:tmpl w:val="D23A718E"/>
    <w:lvl w:ilvl="0" w:tplc="7E109B2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73F89"/>
    <w:multiLevelType w:val="hybridMultilevel"/>
    <w:tmpl w:val="2B9A150E"/>
    <w:lvl w:ilvl="0" w:tplc="7E109B2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D01EC"/>
    <w:multiLevelType w:val="hybridMultilevel"/>
    <w:tmpl w:val="8D6851C2"/>
    <w:lvl w:ilvl="0" w:tplc="7E109B2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223FC"/>
    <w:multiLevelType w:val="hybridMultilevel"/>
    <w:tmpl w:val="42D42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3678D"/>
    <w:multiLevelType w:val="hybridMultilevel"/>
    <w:tmpl w:val="9D2C0C18"/>
    <w:lvl w:ilvl="0" w:tplc="C02CDE7A">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E45B2"/>
    <w:multiLevelType w:val="hybridMultilevel"/>
    <w:tmpl w:val="02167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B6BB8"/>
    <w:multiLevelType w:val="hybridMultilevel"/>
    <w:tmpl w:val="2CF635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3103E"/>
    <w:multiLevelType w:val="hybridMultilevel"/>
    <w:tmpl w:val="9BEC2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D152A"/>
    <w:multiLevelType w:val="hybridMultilevel"/>
    <w:tmpl w:val="4F0C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52DE9"/>
    <w:multiLevelType w:val="hybridMultilevel"/>
    <w:tmpl w:val="195C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90A58"/>
    <w:multiLevelType w:val="hybridMultilevel"/>
    <w:tmpl w:val="A52E7B96"/>
    <w:lvl w:ilvl="0" w:tplc="C02CDE7A">
      <w:start w:val="1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45AF1"/>
    <w:multiLevelType w:val="hybridMultilevel"/>
    <w:tmpl w:val="DAC665C2"/>
    <w:lvl w:ilvl="0" w:tplc="C456A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D976D7"/>
    <w:multiLevelType w:val="hybridMultilevel"/>
    <w:tmpl w:val="99B436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64A02B6C"/>
    <w:multiLevelType w:val="hybridMultilevel"/>
    <w:tmpl w:val="FEE07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77127"/>
    <w:multiLevelType w:val="hybridMultilevel"/>
    <w:tmpl w:val="F7AE7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E00B3"/>
    <w:multiLevelType w:val="hybridMultilevel"/>
    <w:tmpl w:val="E53E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55347"/>
    <w:multiLevelType w:val="hybridMultilevel"/>
    <w:tmpl w:val="318C4F7A"/>
    <w:lvl w:ilvl="0" w:tplc="7E109B22">
      <w:numFmt w:val="bullet"/>
      <w:lvlText w:val="-"/>
      <w:lvlJc w:val="left"/>
      <w:pPr>
        <w:ind w:left="720" w:hanging="360"/>
      </w:pPr>
      <w:rPr>
        <w:rFonts w:ascii="Calibri" w:eastAsiaTheme="minorHAnsi" w:hAnsi="Calibri" w:cstheme="minorBidi" w:hint="default"/>
      </w:rPr>
    </w:lvl>
    <w:lvl w:ilvl="1" w:tplc="08090019">
      <w:start w:val="1"/>
      <w:numFmt w:val="lowerLetter"/>
      <w:lvlText w:val="%2."/>
      <w:lvlJc w:val="left"/>
      <w:pPr>
        <w:ind w:left="1440" w:hanging="360"/>
      </w:pPr>
    </w:lvl>
    <w:lvl w:ilvl="2" w:tplc="33246594">
      <w:start w:val="2"/>
      <w:numFmt w:val="decimal"/>
      <w:lvlText w:val="%3)"/>
      <w:lvlJc w:val="left"/>
      <w:pPr>
        <w:ind w:left="2340" w:hanging="360"/>
      </w:pPr>
      <w:rPr>
        <w:rFonts w:hint="default"/>
      </w:rPr>
    </w:lvl>
    <w:lvl w:ilvl="3" w:tplc="605E5444">
      <w:start w:val="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834D60"/>
    <w:multiLevelType w:val="hybridMultilevel"/>
    <w:tmpl w:val="46C67F62"/>
    <w:lvl w:ilvl="0" w:tplc="C02CDE7A">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8611E2"/>
    <w:multiLevelType w:val="hybridMultilevel"/>
    <w:tmpl w:val="7B42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9"/>
  </w:num>
  <w:num w:numId="4">
    <w:abstractNumId w:val="0"/>
  </w:num>
  <w:num w:numId="5">
    <w:abstractNumId w:val="3"/>
  </w:num>
  <w:num w:numId="6">
    <w:abstractNumId w:val="10"/>
  </w:num>
  <w:num w:numId="7">
    <w:abstractNumId w:val="16"/>
  </w:num>
  <w:num w:numId="8">
    <w:abstractNumId w:val="14"/>
  </w:num>
  <w:num w:numId="9">
    <w:abstractNumId w:val="8"/>
  </w:num>
  <w:num w:numId="10">
    <w:abstractNumId w:val="15"/>
  </w:num>
  <w:num w:numId="11">
    <w:abstractNumId w:val="12"/>
  </w:num>
  <w:num w:numId="12">
    <w:abstractNumId w:val="18"/>
  </w:num>
  <w:num w:numId="13">
    <w:abstractNumId w:val="2"/>
  </w:num>
  <w:num w:numId="14">
    <w:abstractNumId w:val="13"/>
  </w:num>
  <w:num w:numId="15">
    <w:abstractNumId w:val="4"/>
  </w:num>
  <w:num w:numId="16">
    <w:abstractNumId w:val="20"/>
  </w:num>
  <w:num w:numId="17">
    <w:abstractNumId w:val="5"/>
  </w:num>
  <w:num w:numId="18">
    <w:abstractNumId w:val="7"/>
  </w:num>
  <w:num w:numId="19">
    <w:abstractNumId w:val="1"/>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7310"/>
    <w:rsid w:val="00064187"/>
    <w:rsid w:val="000B61F6"/>
    <w:rsid w:val="000B6D3E"/>
    <w:rsid w:val="000C48DB"/>
    <w:rsid w:val="000D3C73"/>
    <w:rsid w:val="000E4EBA"/>
    <w:rsid w:val="00126E58"/>
    <w:rsid w:val="0016746E"/>
    <w:rsid w:val="001D7852"/>
    <w:rsid w:val="001F4E18"/>
    <w:rsid w:val="00241EF4"/>
    <w:rsid w:val="002C4A1C"/>
    <w:rsid w:val="002D4A94"/>
    <w:rsid w:val="002D6C98"/>
    <w:rsid w:val="00384C1A"/>
    <w:rsid w:val="003A1E9D"/>
    <w:rsid w:val="004005FD"/>
    <w:rsid w:val="004135B6"/>
    <w:rsid w:val="00556471"/>
    <w:rsid w:val="005B528D"/>
    <w:rsid w:val="006A351C"/>
    <w:rsid w:val="006A7C16"/>
    <w:rsid w:val="006B2A25"/>
    <w:rsid w:val="006F4024"/>
    <w:rsid w:val="007347FD"/>
    <w:rsid w:val="00734D17"/>
    <w:rsid w:val="00742688"/>
    <w:rsid w:val="007857E2"/>
    <w:rsid w:val="007E4F4E"/>
    <w:rsid w:val="007F015F"/>
    <w:rsid w:val="00827134"/>
    <w:rsid w:val="0082779E"/>
    <w:rsid w:val="008370AF"/>
    <w:rsid w:val="008D41A4"/>
    <w:rsid w:val="00970C0B"/>
    <w:rsid w:val="009A2EA1"/>
    <w:rsid w:val="00AB1F7B"/>
    <w:rsid w:val="00AB2714"/>
    <w:rsid w:val="00AB7D12"/>
    <w:rsid w:val="00AC771F"/>
    <w:rsid w:val="00AD46CC"/>
    <w:rsid w:val="00AE4B5D"/>
    <w:rsid w:val="00AF5630"/>
    <w:rsid w:val="00B0704F"/>
    <w:rsid w:val="00B34AB9"/>
    <w:rsid w:val="00B62307"/>
    <w:rsid w:val="00B726C0"/>
    <w:rsid w:val="00B83BED"/>
    <w:rsid w:val="00B87AB9"/>
    <w:rsid w:val="00BC7310"/>
    <w:rsid w:val="00BE1980"/>
    <w:rsid w:val="00BF4FAF"/>
    <w:rsid w:val="00C01616"/>
    <w:rsid w:val="00C243BE"/>
    <w:rsid w:val="00CC68BF"/>
    <w:rsid w:val="00CE6805"/>
    <w:rsid w:val="00D44415"/>
    <w:rsid w:val="00D95156"/>
    <w:rsid w:val="00DD56EF"/>
    <w:rsid w:val="00E06AE1"/>
    <w:rsid w:val="00E52245"/>
    <w:rsid w:val="00EE40ED"/>
    <w:rsid w:val="00EF355C"/>
    <w:rsid w:val="00F03F47"/>
    <w:rsid w:val="00F27714"/>
    <w:rsid w:val="00F33B63"/>
    <w:rsid w:val="00F63BBF"/>
    <w:rsid w:val="00F84EBF"/>
    <w:rsid w:val="00F87B56"/>
    <w:rsid w:val="00F92AE5"/>
    <w:rsid w:val="00FA44B2"/>
    <w:rsid w:val="00FE034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DE8350"/>
  <w15:docId w15:val="{3DCEEA4F-A31D-4818-83DB-B7DF7D7D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References,List Paragraph (numbered (a)),Liste 1,Numbered List Paragraph,List Bullet Mary,Medium Grid 1 - Accent 21,ReferencesCxSpLast,List Paragraph nowy,Dot pt,No Spacing1"/>
    <w:basedOn w:val="Normal"/>
    <w:link w:val="ListParagraphChar"/>
    <w:uiPriority w:val="34"/>
    <w:qFormat/>
    <w:rsid w:val="00BC7310"/>
    <w:pPr>
      <w:ind w:left="720"/>
      <w:contextualSpacing/>
    </w:pPr>
  </w:style>
  <w:style w:type="paragraph" w:styleId="Header">
    <w:name w:val="header"/>
    <w:basedOn w:val="Normal"/>
    <w:link w:val="HeaderChar"/>
    <w:uiPriority w:val="99"/>
    <w:unhideWhenUsed/>
    <w:rsid w:val="00AD4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6CC"/>
  </w:style>
  <w:style w:type="paragraph" w:styleId="Footer">
    <w:name w:val="footer"/>
    <w:basedOn w:val="Normal"/>
    <w:link w:val="FooterChar"/>
    <w:uiPriority w:val="99"/>
    <w:unhideWhenUsed/>
    <w:rsid w:val="00AD4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6CC"/>
  </w:style>
  <w:style w:type="character" w:customStyle="1" w:styleId="ListParagraphChar">
    <w:name w:val="List Paragraph Char"/>
    <w:aliases w:val="MCHIP_list paragraph Char,List Paragraph1 Char,Recommendation Char,References Char,List Paragraph (numbered (a)) Char,Liste 1 Char,Numbered List Paragraph Char,List Bullet Mary Char,Medium Grid 1 - Accent 21 Char,Dot pt Char"/>
    <w:basedOn w:val="DefaultParagraphFont"/>
    <w:link w:val="ListParagraph"/>
    <w:uiPriority w:val="34"/>
    <w:locked/>
    <w:rsid w:val="007E4F4E"/>
  </w:style>
  <w:style w:type="paragraph" w:customStyle="1" w:styleId="Default">
    <w:name w:val="Default"/>
    <w:rsid w:val="007E4F4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84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F7B"/>
    <w:rPr>
      <w:color w:val="0563C1" w:themeColor="hyperlink"/>
      <w:u w:val="single"/>
    </w:rPr>
  </w:style>
  <w:style w:type="character" w:customStyle="1" w:styleId="UnresolvedMention1">
    <w:name w:val="Unresolved Mention1"/>
    <w:basedOn w:val="DefaultParagraphFont"/>
    <w:uiPriority w:val="99"/>
    <w:semiHidden/>
    <w:unhideWhenUsed/>
    <w:rsid w:val="00AB1F7B"/>
    <w:rPr>
      <w:color w:val="808080"/>
      <w:shd w:val="clear" w:color="auto" w:fill="E6E6E6"/>
    </w:rPr>
  </w:style>
  <w:style w:type="character" w:styleId="CommentReference">
    <w:name w:val="annotation reference"/>
    <w:basedOn w:val="DefaultParagraphFont"/>
    <w:uiPriority w:val="99"/>
    <w:semiHidden/>
    <w:unhideWhenUsed/>
    <w:rsid w:val="00E06AE1"/>
    <w:rPr>
      <w:sz w:val="16"/>
      <w:szCs w:val="16"/>
    </w:rPr>
  </w:style>
  <w:style w:type="paragraph" w:styleId="CommentText">
    <w:name w:val="annotation text"/>
    <w:basedOn w:val="Normal"/>
    <w:link w:val="CommentTextChar"/>
    <w:uiPriority w:val="99"/>
    <w:semiHidden/>
    <w:unhideWhenUsed/>
    <w:rsid w:val="00E06AE1"/>
    <w:pPr>
      <w:spacing w:line="240" w:lineRule="auto"/>
    </w:pPr>
    <w:rPr>
      <w:sz w:val="20"/>
      <w:szCs w:val="20"/>
    </w:rPr>
  </w:style>
  <w:style w:type="character" w:customStyle="1" w:styleId="CommentTextChar">
    <w:name w:val="Comment Text Char"/>
    <w:basedOn w:val="DefaultParagraphFont"/>
    <w:link w:val="CommentText"/>
    <w:uiPriority w:val="99"/>
    <w:semiHidden/>
    <w:rsid w:val="00E06AE1"/>
    <w:rPr>
      <w:sz w:val="20"/>
      <w:szCs w:val="20"/>
    </w:rPr>
  </w:style>
  <w:style w:type="paragraph" w:styleId="CommentSubject">
    <w:name w:val="annotation subject"/>
    <w:basedOn w:val="CommentText"/>
    <w:next w:val="CommentText"/>
    <w:link w:val="CommentSubjectChar"/>
    <w:uiPriority w:val="99"/>
    <w:semiHidden/>
    <w:unhideWhenUsed/>
    <w:rsid w:val="00E06AE1"/>
    <w:rPr>
      <w:b/>
      <w:bCs/>
    </w:rPr>
  </w:style>
  <w:style w:type="character" w:customStyle="1" w:styleId="CommentSubjectChar">
    <w:name w:val="Comment Subject Char"/>
    <w:basedOn w:val="CommentTextChar"/>
    <w:link w:val="CommentSubject"/>
    <w:uiPriority w:val="99"/>
    <w:semiHidden/>
    <w:rsid w:val="00E06AE1"/>
    <w:rPr>
      <w:b/>
      <w:bCs/>
      <w:sz w:val="20"/>
      <w:szCs w:val="20"/>
    </w:rPr>
  </w:style>
  <w:style w:type="paragraph" w:styleId="BalloonText">
    <w:name w:val="Balloon Text"/>
    <w:basedOn w:val="Normal"/>
    <w:link w:val="BalloonTextChar"/>
    <w:uiPriority w:val="99"/>
    <w:semiHidden/>
    <w:unhideWhenUsed/>
    <w:rsid w:val="00E06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civilsociety.com/en/knowled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civilsociety.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arby@savethechildren.org.uk" TargetMode="External"/><Relationship Id="rId5" Type="http://schemas.openxmlformats.org/officeDocument/2006/relationships/footnotes" Target="footnotes.xml"/><Relationship Id="rId10" Type="http://schemas.openxmlformats.org/officeDocument/2006/relationships/hyperlink" Target="http://www.suncivilsociety.com/en/contact" TargetMode="External"/><Relationship Id="rId4" Type="http://schemas.openxmlformats.org/officeDocument/2006/relationships/webSettings" Target="webSettings.xml"/><Relationship Id="rId9" Type="http://schemas.openxmlformats.org/officeDocument/2006/relationships/hyperlink" Target="http://www.suncivilsociety.com/en/news/inde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9183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Pennell</dc:creator>
  <cp:lastModifiedBy>Verity Leonard Hill</cp:lastModifiedBy>
  <cp:revision>2</cp:revision>
  <dcterms:created xsi:type="dcterms:W3CDTF">2018-03-29T13:02:00Z</dcterms:created>
  <dcterms:modified xsi:type="dcterms:W3CDTF">2018-03-29T13:02:00Z</dcterms:modified>
</cp:coreProperties>
</file>